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6E6" w:rsidRPr="00FD3884" w:rsidRDefault="00DE26E6" w:rsidP="00DE26E6">
      <w:pPr>
        <w:adjustRightInd w:val="0"/>
        <w:snapToGrid w:val="0"/>
        <w:spacing w:line="400" w:lineRule="exact"/>
        <w:rPr>
          <w:rFonts w:ascii="黑体" w:eastAsia="黑体" w:hAnsi="黑体"/>
          <w:sz w:val="28"/>
          <w:szCs w:val="28"/>
        </w:rPr>
      </w:pPr>
      <w:bookmarkStart w:id="0" w:name="OLE_LINK27"/>
      <w:bookmarkStart w:id="1" w:name="OLE_LINK28"/>
      <w:r w:rsidRPr="00FD3884">
        <w:rPr>
          <w:rFonts w:ascii="黑体" w:eastAsia="黑体" w:hAnsi="黑体" w:hint="eastAsia"/>
          <w:sz w:val="28"/>
          <w:szCs w:val="28"/>
        </w:rPr>
        <w:t>分</w:t>
      </w:r>
      <w:r>
        <w:rPr>
          <w:rFonts w:ascii="黑体" w:eastAsia="黑体" w:hAnsi="黑体" w:hint="eastAsia"/>
          <w:sz w:val="28"/>
          <w:szCs w:val="28"/>
        </w:rPr>
        <w:t xml:space="preserve"> </w:t>
      </w:r>
      <w:r>
        <w:rPr>
          <w:rFonts w:ascii="黑体" w:eastAsia="黑体" w:hAnsi="黑体"/>
          <w:sz w:val="28"/>
          <w:szCs w:val="28"/>
        </w:rPr>
        <w:t xml:space="preserve"> </w:t>
      </w:r>
      <w:r w:rsidRPr="00FD3884">
        <w:rPr>
          <w:rFonts w:ascii="黑体" w:eastAsia="黑体" w:hAnsi="黑体" w:hint="eastAsia"/>
          <w:sz w:val="28"/>
          <w:szCs w:val="28"/>
        </w:rPr>
        <w:t>类</w:t>
      </w:r>
      <w:r>
        <w:rPr>
          <w:rFonts w:ascii="黑体" w:eastAsia="黑体" w:hAnsi="黑体" w:hint="eastAsia"/>
          <w:sz w:val="28"/>
          <w:szCs w:val="28"/>
        </w:rPr>
        <w:t xml:space="preserve">  </w:t>
      </w:r>
      <w:r w:rsidRPr="00FD3884">
        <w:rPr>
          <w:rFonts w:ascii="黑体" w:eastAsia="黑体" w:hAnsi="黑体" w:hint="eastAsia"/>
          <w:sz w:val="28"/>
          <w:szCs w:val="28"/>
        </w:rPr>
        <w:t>号：</w:t>
      </w:r>
      <w:r w:rsidRPr="00FD3884">
        <w:rPr>
          <w:rFonts w:ascii="黑体" w:eastAsia="黑体" w:hAnsi="黑体"/>
          <w:sz w:val="28"/>
          <w:szCs w:val="28"/>
        </w:rPr>
        <w:t>T</w:t>
      </w:r>
      <w:r>
        <w:rPr>
          <w:rFonts w:ascii="黑体" w:eastAsia="黑体" w:hAnsi="黑体"/>
          <w:sz w:val="28"/>
          <w:szCs w:val="28"/>
        </w:rPr>
        <w:t>N249</w:t>
      </w:r>
      <w:r w:rsidRPr="00FD3884">
        <w:rPr>
          <w:rFonts w:ascii="黑体" w:eastAsia="黑体" w:hAnsi="黑体"/>
          <w:sz w:val="28"/>
          <w:szCs w:val="28"/>
        </w:rPr>
        <w:t xml:space="preserve">     </w:t>
      </w:r>
      <w:r>
        <w:rPr>
          <w:rFonts w:ascii="黑体" w:eastAsia="黑体" w:hAnsi="黑体"/>
          <w:sz w:val="28"/>
          <w:szCs w:val="28"/>
        </w:rPr>
        <w:t xml:space="preserve">   </w:t>
      </w:r>
      <w:r w:rsidRPr="00FD3884">
        <w:rPr>
          <w:rFonts w:ascii="黑体" w:eastAsia="黑体" w:hAnsi="黑体"/>
          <w:sz w:val="28"/>
          <w:szCs w:val="28"/>
        </w:rPr>
        <w:t xml:space="preserve">     </w:t>
      </w:r>
      <w:r>
        <w:rPr>
          <w:rFonts w:ascii="黑体" w:eastAsia="黑体" w:hAnsi="黑体"/>
          <w:sz w:val="28"/>
          <w:szCs w:val="28"/>
        </w:rPr>
        <w:t xml:space="preserve">           </w:t>
      </w:r>
      <w:r w:rsidRPr="00FD3884">
        <w:rPr>
          <w:rFonts w:ascii="黑体" w:eastAsia="黑体" w:hAnsi="黑体"/>
          <w:sz w:val="28"/>
          <w:szCs w:val="28"/>
        </w:rPr>
        <w:t xml:space="preserve">  </w:t>
      </w:r>
      <w:r>
        <w:rPr>
          <w:rFonts w:ascii="黑体" w:eastAsia="黑体" w:hAnsi="黑体"/>
          <w:sz w:val="28"/>
          <w:szCs w:val="28"/>
        </w:rPr>
        <w:t xml:space="preserve">   </w:t>
      </w:r>
      <w:r w:rsidRPr="00FD3884">
        <w:rPr>
          <w:rFonts w:ascii="黑体" w:eastAsia="黑体" w:hAnsi="黑体"/>
          <w:sz w:val="28"/>
          <w:szCs w:val="28"/>
        </w:rPr>
        <w:t xml:space="preserve"> </w:t>
      </w:r>
      <w:r>
        <w:rPr>
          <w:rFonts w:ascii="黑体" w:eastAsia="黑体" w:hAnsi="黑体" w:hint="eastAsia"/>
          <w:sz w:val="28"/>
          <w:szCs w:val="28"/>
        </w:rPr>
        <w:t>单位</w:t>
      </w:r>
      <w:r w:rsidRPr="00FD3884">
        <w:rPr>
          <w:rFonts w:ascii="黑体" w:eastAsia="黑体" w:hAnsi="黑体" w:hint="eastAsia"/>
          <w:sz w:val="28"/>
          <w:szCs w:val="28"/>
        </w:rPr>
        <w:t>代码：</w:t>
      </w:r>
      <w:r w:rsidRPr="00FD3884">
        <w:rPr>
          <w:rFonts w:ascii="黑体" w:eastAsia="黑体" w:hAnsi="黑体"/>
          <w:sz w:val="28"/>
          <w:szCs w:val="28"/>
        </w:rPr>
        <w:t>10</w:t>
      </w:r>
      <w:r>
        <w:rPr>
          <w:rFonts w:ascii="黑体" w:eastAsia="黑体" w:hAnsi="黑体"/>
          <w:sz w:val="28"/>
          <w:szCs w:val="28"/>
        </w:rPr>
        <w:t>190</w:t>
      </w:r>
    </w:p>
    <w:p w:rsidR="00DE26E6" w:rsidRDefault="00DE26E6" w:rsidP="00DE26E6">
      <w:pPr>
        <w:adjustRightInd w:val="0"/>
        <w:snapToGrid w:val="0"/>
        <w:spacing w:line="400" w:lineRule="exact"/>
        <w:ind w:rightChars="-29" w:right="-61"/>
        <w:rPr>
          <w:rFonts w:ascii="黑体" w:eastAsia="黑体" w:hAnsi="黑体"/>
          <w:sz w:val="28"/>
          <w:szCs w:val="28"/>
        </w:rPr>
      </w:pPr>
      <w:r>
        <w:rPr>
          <w:rFonts w:ascii="黑体" w:eastAsia="黑体" w:hAnsi="黑体" w:hint="eastAsia"/>
          <w:sz w:val="28"/>
          <w:szCs w:val="28"/>
        </w:rPr>
        <w:t>研究生</w:t>
      </w:r>
      <w:r>
        <w:rPr>
          <w:rFonts w:ascii="黑体" w:eastAsia="黑体" w:hAnsi="黑体"/>
          <w:sz w:val="28"/>
          <w:szCs w:val="28"/>
        </w:rPr>
        <w:t>学</w:t>
      </w:r>
      <w:r>
        <w:rPr>
          <w:rFonts w:ascii="黑体" w:eastAsia="黑体" w:hAnsi="黑体" w:hint="eastAsia"/>
          <w:sz w:val="28"/>
          <w:szCs w:val="28"/>
        </w:rPr>
        <w:t>号</w:t>
      </w:r>
      <w:r w:rsidRPr="00FD3884">
        <w:rPr>
          <w:rFonts w:ascii="黑体" w:eastAsia="黑体" w:hAnsi="黑体" w:hint="eastAsia"/>
          <w:sz w:val="28"/>
          <w:szCs w:val="28"/>
        </w:rPr>
        <w:t>：</w:t>
      </w:r>
      <w:r>
        <w:rPr>
          <w:rFonts w:ascii="黑体" w:eastAsia="黑体" w:hAnsi="黑体"/>
          <w:sz w:val="28"/>
          <w:szCs w:val="28"/>
        </w:rPr>
        <w:t>20</w:t>
      </w:r>
      <w:r>
        <w:rPr>
          <w:rFonts w:ascii="黑体" w:eastAsia="黑体" w:hAnsi="黑体" w:hint="eastAsia"/>
          <w:sz w:val="28"/>
          <w:szCs w:val="28"/>
        </w:rPr>
        <w:t>000001</w:t>
      </w:r>
      <w:r w:rsidRPr="00FD3884">
        <w:rPr>
          <w:rFonts w:ascii="黑体" w:eastAsia="黑体" w:hAnsi="黑体"/>
          <w:sz w:val="28"/>
          <w:szCs w:val="28"/>
        </w:rPr>
        <w:t xml:space="preserve">     </w:t>
      </w:r>
      <w:r>
        <w:rPr>
          <w:rFonts w:ascii="黑体" w:eastAsia="黑体" w:hAnsi="黑体"/>
          <w:sz w:val="28"/>
          <w:szCs w:val="28"/>
        </w:rPr>
        <w:t xml:space="preserve">          </w:t>
      </w:r>
      <w:r w:rsidRPr="00FD3884">
        <w:rPr>
          <w:rFonts w:ascii="黑体" w:eastAsia="黑体" w:hAnsi="黑体"/>
          <w:sz w:val="28"/>
          <w:szCs w:val="28"/>
        </w:rPr>
        <w:t xml:space="preserve"> </w:t>
      </w:r>
      <w:r>
        <w:rPr>
          <w:rFonts w:ascii="黑体" w:eastAsia="黑体" w:hAnsi="黑体" w:hint="eastAsia"/>
          <w:sz w:val="28"/>
          <w:szCs w:val="28"/>
        </w:rPr>
        <w:t xml:space="preserve"> </w:t>
      </w:r>
      <w:r w:rsidRPr="00FD3884">
        <w:rPr>
          <w:rFonts w:ascii="黑体" w:eastAsia="黑体" w:hAnsi="黑体"/>
          <w:sz w:val="28"/>
          <w:szCs w:val="28"/>
        </w:rPr>
        <w:t xml:space="preserve">      </w:t>
      </w:r>
      <w:r>
        <w:rPr>
          <w:rFonts w:ascii="黑体" w:eastAsia="黑体" w:hAnsi="黑体"/>
          <w:sz w:val="28"/>
          <w:szCs w:val="28"/>
        </w:rPr>
        <w:t xml:space="preserve"> </w:t>
      </w:r>
      <w:r w:rsidRPr="00FD3884">
        <w:rPr>
          <w:rFonts w:ascii="黑体" w:eastAsia="黑体" w:hAnsi="黑体"/>
          <w:sz w:val="28"/>
          <w:szCs w:val="28"/>
        </w:rPr>
        <w:t xml:space="preserve">   </w:t>
      </w:r>
      <w:r w:rsidRPr="00FD3884">
        <w:rPr>
          <w:rFonts w:ascii="黑体" w:eastAsia="黑体" w:hAnsi="黑体" w:hint="eastAsia"/>
          <w:sz w:val="28"/>
          <w:szCs w:val="28"/>
        </w:rPr>
        <w:t>密</w:t>
      </w:r>
      <w:r>
        <w:rPr>
          <w:rFonts w:ascii="黑体" w:eastAsia="黑体" w:hAnsi="黑体" w:hint="eastAsia"/>
          <w:sz w:val="28"/>
          <w:szCs w:val="28"/>
        </w:rPr>
        <w:t xml:space="preserve">    </w:t>
      </w:r>
      <w:r w:rsidRPr="00FD3884">
        <w:rPr>
          <w:rFonts w:ascii="黑体" w:eastAsia="黑体" w:hAnsi="黑体" w:hint="eastAsia"/>
          <w:sz w:val="28"/>
          <w:szCs w:val="28"/>
        </w:rPr>
        <w:t>级：公</w:t>
      </w:r>
      <w:r>
        <w:rPr>
          <w:rFonts w:ascii="黑体" w:eastAsia="黑体" w:hAnsi="黑体" w:hint="eastAsia"/>
          <w:sz w:val="28"/>
          <w:szCs w:val="28"/>
        </w:rPr>
        <w:t xml:space="preserve"> </w:t>
      </w:r>
      <w:r w:rsidRPr="00FD3884">
        <w:rPr>
          <w:rFonts w:ascii="黑体" w:eastAsia="黑体" w:hAnsi="黑体" w:hint="eastAsia"/>
          <w:sz w:val="28"/>
          <w:szCs w:val="28"/>
        </w:rPr>
        <w:t>开</w:t>
      </w:r>
    </w:p>
    <w:p w:rsidR="00DE26E6" w:rsidRPr="00FD3884" w:rsidRDefault="00DE26E6" w:rsidP="00DE26E6">
      <w:pPr>
        <w:adjustRightInd w:val="0"/>
        <w:snapToGrid w:val="0"/>
        <w:spacing w:line="400" w:lineRule="exact"/>
        <w:ind w:rightChars="-29" w:right="-61"/>
        <w:rPr>
          <w:rFonts w:ascii="黑体" w:eastAsia="黑体" w:hAnsi="黑体"/>
          <w:sz w:val="28"/>
          <w:szCs w:val="28"/>
        </w:rPr>
      </w:pPr>
      <w:r>
        <w:rPr>
          <w:rFonts w:hint="eastAsia"/>
          <w:color w:val="FF0000"/>
          <w:spacing w:val="-4"/>
          <w:sz w:val="24"/>
        </w:rPr>
        <w:t>（注：四号黑体，</w:t>
      </w:r>
      <w:r w:rsidRPr="00A921ED">
        <w:rPr>
          <w:color w:val="FF0000"/>
          <w:spacing w:val="-4"/>
          <w:sz w:val="24"/>
        </w:rPr>
        <w:t>段落设为段前：</w:t>
      </w:r>
      <w:r>
        <w:rPr>
          <w:rFonts w:hint="eastAsia"/>
          <w:color w:val="FF0000"/>
          <w:spacing w:val="-2"/>
          <w:kern w:val="0"/>
          <w:sz w:val="24"/>
        </w:rPr>
        <w:t>0</w:t>
      </w:r>
      <w:r>
        <w:rPr>
          <w:rFonts w:hint="eastAsia"/>
          <w:color w:val="FF0000"/>
          <w:spacing w:val="-2"/>
          <w:kern w:val="0"/>
          <w:sz w:val="24"/>
        </w:rPr>
        <w:t>行</w:t>
      </w:r>
      <w:r w:rsidRPr="00A921ED">
        <w:rPr>
          <w:color w:val="FF0000"/>
          <w:spacing w:val="-4"/>
          <w:sz w:val="24"/>
        </w:rPr>
        <w:t>、段后：</w:t>
      </w:r>
      <w:r>
        <w:rPr>
          <w:rFonts w:hint="eastAsia"/>
          <w:color w:val="FF0000"/>
          <w:spacing w:val="-2"/>
          <w:kern w:val="0"/>
          <w:sz w:val="24"/>
        </w:rPr>
        <w:t>0</w:t>
      </w:r>
      <w:r>
        <w:rPr>
          <w:rFonts w:hint="eastAsia"/>
          <w:color w:val="FF0000"/>
          <w:spacing w:val="-2"/>
          <w:kern w:val="0"/>
          <w:sz w:val="24"/>
        </w:rPr>
        <w:t>行</w:t>
      </w:r>
      <w:r w:rsidRPr="00A921ED">
        <w:rPr>
          <w:color w:val="FF0000"/>
          <w:spacing w:val="-4"/>
          <w:sz w:val="24"/>
        </w:rPr>
        <w:t>，行距均为：固定值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A921ED">
          <w:rPr>
            <w:color w:val="FF0000"/>
            <w:spacing w:val="-4"/>
            <w:sz w:val="24"/>
          </w:rPr>
          <w:t>20</w:t>
        </w:r>
        <w:r w:rsidRPr="00A921ED">
          <w:rPr>
            <w:color w:val="FF0000"/>
            <w:spacing w:val="-4"/>
            <w:sz w:val="24"/>
          </w:rPr>
          <w:t>磅</w:t>
        </w:r>
      </w:smartTag>
      <w:r w:rsidRPr="00A921ED">
        <w:rPr>
          <w:color w:val="FF0000"/>
          <w:spacing w:val="-4"/>
          <w:sz w:val="24"/>
        </w:rPr>
        <w:t>。</w:t>
      </w:r>
      <w:r>
        <w:rPr>
          <w:rFonts w:hint="eastAsia"/>
          <w:color w:val="FF0000"/>
          <w:spacing w:val="-4"/>
          <w:sz w:val="24"/>
        </w:rPr>
        <w:t>）</w:t>
      </w:r>
    </w:p>
    <w:p w:rsidR="00DE26E6" w:rsidRDefault="00DE26E6" w:rsidP="00DE26E6">
      <w:pPr>
        <w:adjustRightInd w:val="0"/>
        <w:ind w:firstLineChars="343" w:firstLine="720"/>
      </w:pPr>
      <w:r>
        <w:t xml:space="preserve"> </w:t>
      </w:r>
    </w:p>
    <w:p w:rsidR="00DE26E6" w:rsidRPr="00FD3884" w:rsidRDefault="00DE26E6" w:rsidP="00DE26E6">
      <w:pPr>
        <w:spacing w:line="400" w:lineRule="exact"/>
        <w:ind w:leftChars="157" w:left="330"/>
        <w:jc w:val="center"/>
        <w:rPr>
          <w:rFonts w:eastAsia="楷体_GB2312"/>
          <w:iCs/>
          <w:color w:val="FF0000"/>
          <w:sz w:val="24"/>
        </w:rPr>
      </w:pPr>
    </w:p>
    <w:p w:rsidR="00DE26E6" w:rsidRPr="001D3D51" w:rsidRDefault="00DE26E6" w:rsidP="00DE26E6">
      <w:pPr>
        <w:spacing w:line="400" w:lineRule="exact"/>
        <w:ind w:leftChars="157" w:left="330"/>
        <w:jc w:val="center"/>
        <w:rPr>
          <w:rFonts w:eastAsia="楷体_GB2312"/>
          <w:iCs/>
          <w:color w:val="FF0000"/>
          <w:sz w:val="24"/>
        </w:rPr>
      </w:pPr>
    </w:p>
    <w:p w:rsidR="00DE26E6" w:rsidRPr="00040E1D" w:rsidRDefault="00DE26E6" w:rsidP="00DE26E6">
      <w:pPr>
        <w:spacing w:line="400" w:lineRule="exact"/>
        <w:ind w:leftChars="157" w:left="330"/>
        <w:jc w:val="center"/>
        <w:rPr>
          <w:rFonts w:eastAsia="楷体_GB2312"/>
          <w:iCs/>
          <w:color w:val="FF0000"/>
          <w:sz w:val="24"/>
        </w:rPr>
      </w:pPr>
    </w:p>
    <w:p w:rsidR="00DE26E6" w:rsidRPr="00EE4B45" w:rsidRDefault="00DE26E6" w:rsidP="00DE26E6">
      <w:pPr>
        <w:spacing w:line="400" w:lineRule="exact"/>
        <w:ind w:leftChars="157" w:left="330"/>
        <w:jc w:val="center"/>
        <w:rPr>
          <w:rFonts w:eastAsia="楷体_GB2312"/>
          <w:iCs/>
          <w:color w:val="FF0000"/>
          <w:sz w:val="24"/>
        </w:rPr>
      </w:pPr>
    </w:p>
    <w:p w:rsidR="00DE26E6" w:rsidRPr="00EE4B45" w:rsidRDefault="00DE26E6" w:rsidP="00DE26E6">
      <w:pPr>
        <w:spacing w:line="400" w:lineRule="exact"/>
        <w:ind w:leftChars="157" w:left="330"/>
        <w:jc w:val="center"/>
        <w:rPr>
          <w:rFonts w:eastAsia="楷体_GB2312"/>
          <w:iCs/>
          <w:color w:val="FF0000"/>
          <w:sz w:val="24"/>
        </w:rPr>
      </w:pPr>
      <w:r>
        <w:rPr>
          <w:rFonts w:eastAsia="楷体_GB2312"/>
          <w:iCs/>
          <w:noProof/>
          <w:color w:val="FF0000"/>
          <w:sz w:val="24"/>
        </w:rPr>
        <w:drawing>
          <wp:anchor distT="0" distB="0" distL="114300" distR="114300" simplePos="0" relativeHeight="251661312" behindDoc="0" locked="0" layoutInCell="1" allowOverlap="1">
            <wp:simplePos x="0" y="0"/>
            <wp:positionH relativeFrom="column">
              <wp:posOffset>1327785</wp:posOffset>
            </wp:positionH>
            <wp:positionV relativeFrom="paragraph">
              <wp:posOffset>-249555</wp:posOffset>
            </wp:positionV>
            <wp:extent cx="2919095" cy="560705"/>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919095" cy="560705"/>
                    </a:xfrm>
                    <a:prstGeom prst="rect">
                      <a:avLst/>
                    </a:prstGeom>
                    <a:noFill/>
                    <a:ln w="9525">
                      <a:noFill/>
                      <a:miter lim="800000"/>
                      <a:headEnd/>
                      <a:tailEnd/>
                    </a:ln>
                  </pic:spPr>
                </pic:pic>
              </a:graphicData>
            </a:graphic>
          </wp:anchor>
        </w:drawing>
      </w:r>
    </w:p>
    <w:p w:rsidR="00DE26E6" w:rsidRPr="001A5FB3" w:rsidRDefault="00DE26E6" w:rsidP="00DE26E6">
      <w:pPr>
        <w:spacing w:line="400" w:lineRule="exact"/>
        <w:ind w:leftChars="157" w:left="330"/>
        <w:jc w:val="center"/>
        <w:rPr>
          <w:rFonts w:eastAsia="楷体_GB2312"/>
          <w:iCs/>
          <w:color w:val="FF0000"/>
          <w:sz w:val="24"/>
        </w:rPr>
      </w:pPr>
    </w:p>
    <w:p w:rsidR="00DE26E6" w:rsidRPr="009C3EB7" w:rsidRDefault="00DE26E6" w:rsidP="00DE26E6">
      <w:pPr>
        <w:ind w:leftChars="157" w:left="330"/>
        <w:jc w:val="center"/>
        <w:rPr>
          <w:rFonts w:ascii="隶书" w:eastAsia="隶书" w:hAnsi="仿宋"/>
          <w:color w:val="000000"/>
          <w:spacing w:val="160"/>
          <w:sz w:val="72"/>
          <w:szCs w:val="72"/>
        </w:rPr>
      </w:pPr>
      <w:r>
        <w:rPr>
          <w:rFonts w:ascii="隶书" w:eastAsia="隶书" w:hAnsi="仿宋" w:hint="eastAsia"/>
          <w:color w:val="000000"/>
          <w:spacing w:val="160"/>
          <w:sz w:val="72"/>
          <w:szCs w:val="72"/>
        </w:rPr>
        <w:t>硕</w:t>
      </w:r>
      <w:r w:rsidRPr="009C3EB7">
        <w:rPr>
          <w:rFonts w:ascii="隶书" w:eastAsia="隶书" w:hAnsi="仿宋" w:hint="eastAsia"/>
          <w:color w:val="000000"/>
          <w:spacing w:val="160"/>
          <w:sz w:val="72"/>
          <w:szCs w:val="72"/>
        </w:rPr>
        <w:t>士学位论文</w:t>
      </w:r>
    </w:p>
    <w:p w:rsidR="00DE26E6" w:rsidRPr="00A921ED" w:rsidRDefault="00DE26E6" w:rsidP="00DE26E6">
      <w:pPr>
        <w:spacing w:line="400" w:lineRule="exact"/>
        <w:jc w:val="center"/>
        <w:rPr>
          <w:rFonts w:eastAsia="隶书"/>
          <w:color w:val="000000"/>
          <w:spacing w:val="160"/>
          <w:sz w:val="84"/>
          <w:szCs w:val="84"/>
        </w:rPr>
      </w:pPr>
      <w:r w:rsidRPr="00A921ED">
        <w:rPr>
          <w:rFonts w:eastAsia="隶书"/>
          <w:color w:val="FF0000"/>
          <w:spacing w:val="-20"/>
          <w:sz w:val="28"/>
          <w:szCs w:val="28"/>
        </w:rPr>
        <w:t>（注：隶书</w:t>
      </w:r>
      <w:r w:rsidRPr="00A921ED">
        <w:rPr>
          <w:rFonts w:eastAsia="隶书"/>
          <w:color w:val="FF0000"/>
          <w:spacing w:val="-20"/>
          <w:sz w:val="28"/>
          <w:szCs w:val="28"/>
        </w:rPr>
        <w:t xml:space="preserve"> </w:t>
      </w:r>
      <w:r>
        <w:rPr>
          <w:rFonts w:eastAsia="隶书" w:hint="eastAsia"/>
          <w:color w:val="FF0000"/>
          <w:spacing w:val="-20"/>
          <w:sz w:val="28"/>
          <w:szCs w:val="28"/>
        </w:rPr>
        <w:t>小</w:t>
      </w:r>
      <w:r w:rsidRPr="00A921ED">
        <w:rPr>
          <w:rFonts w:eastAsia="隶书"/>
          <w:color w:val="FF0000"/>
          <w:spacing w:val="-20"/>
          <w:sz w:val="28"/>
          <w:szCs w:val="28"/>
        </w:rPr>
        <w:t>初号</w:t>
      </w:r>
      <w:r w:rsidRPr="00A921ED">
        <w:rPr>
          <w:rFonts w:eastAsia="隶书"/>
          <w:color w:val="FF0000"/>
          <w:spacing w:val="-20"/>
          <w:sz w:val="28"/>
          <w:szCs w:val="28"/>
        </w:rPr>
        <w:t xml:space="preserve">  </w:t>
      </w:r>
      <w:r w:rsidRPr="00A921ED">
        <w:rPr>
          <w:rFonts w:eastAsia="隶书"/>
          <w:color w:val="FF0000"/>
          <w:spacing w:val="-20"/>
          <w:sz w:val="28"/>
          <w:szCs w:val="28"/>
        </w:rPr>
        <w:t>单倍行距）</w:t>
      </w:r>
    </w:p>
    <w:p w:rsidR="00DE26E6" w:rsidRPr="001D3D51" w:rsidRDefault="00DE26E6" w:rsidP="00DE26E6">
      <w:pPr>
        <w:spacing w:line="400" w:lineRule="exact"/>
        <w:ind w:leftChars="157" w:left="330"/>
        <w:jc w:val="center"/>
        <w:rPr>
          <w:rFonts w:eastAsia="楷体_GB2312"/>
          <w:iCs/>
          <w:sz w:val="44"/>
        </w:rPr>
      </w:pPr>
    </w:p>
    <w:p w:rsidR="00DE26E6" w:rsidRPr="00EE4B45" w:rsidRDefault="00DE26E6" w:rsidP="00DE26E6">
      <w:pPr>
        <w:spacing w:line="400" w:lineRule="exact"/>
        <w:ind w:leftChars="157" w:left="330"/>
        <w:jc w:val="center"/>
        <w:rPr>
          <w:rFonts w:eastAsia="楷体_GB2312"/>
          <w:iCs/>
          <w:sz w:val="44"/>
        </w:rPr>
      </w:pPr>
    </w:p>
    <w:p w:rsidR="00DE26E6" w:rsidRPr="00EE4B45" w:rsidRDefault="00DE26E6" w:rsidP="00DE26E6">
      <w:pPr>
        <w:spacing w:line="400" w:lineRule="exact"/>
        <w:ind w:leftChars="157" w:left="330"/>
        <w:jc w:val="center"/>
        <w:rPr>
          <w:rFonts w:eastAsia="楷体_GB2312"/>
          <w:iCs/>
          <w:sz w:val="44"/>
        </w:rPr>
      </w:pPr>
    </w:p>
    <w:p w:rsidR="00DE26E6" w:rsidRDefault="00DE26E6" w:rsidP="00DE26E6">
      <w:pPr>
        <w:spacing w:line="400" w:lineRule="exact"/>
        <w:ind w:leftChars="157" w:left="330"/>
        <w:jc w:val="center"/>
        <w:rPr>
          <w:rFonts w:eastAsia="楷体_GB2312"/>
          <w:iCs/>
          <w:sz w:val="44"/>
        </w:rPr>
      </w:pPr>
    </w:p>
    <w:p w:rsidR="00DE26E6" w:rsidRDefault="00DE26E6" w:rsidP="00DE26E6">
      <w:pPr>
        <w:spacing w:line="400" w:lineRule="exact"/>
        <w:ind w:leftChars="157" w:left="330"/>
        <w:jc w:val="center"/>
        <w:rPr>
          <w:rFonts w:eastAsia="楷体_GB2312"/>
          <w:iCs/>
          <w:sz w:val="44"/>
        </w:rPr>
      </w:pPr>
    </w:p>
    <w:p w:rsidR="00DE26E6" w:rsidRDefault="00DE26E6" w:rsidP="00DE26E6">
      <w:pPr>
        <w:spacing w:line="400" w:lineRule="exact"/>
        <w:ind w:leftChars="157" w:left="330"/>
        <w:jc w:val="center"/>
        <w:rPr>
          <w:rFonts w:eastAsia="楷体_GB2312"/>
          <w:iCs/>
          <w:sz w:val="44"/>
        </w:rPr>
      </w:pPr>
    </w:p>
    <w:p w:rsidR="00DE26E6" w:rsidRPr="00EE4B45" w:rsidRDefault="00DE26E6" w:rsidP="00DE26E6">
      <w:pPr>
        <w:ind w:leftChars="157" w:left="330"/>
        <w:jc w:val="center"/>
        <w:rPr>
          <w:rFonts w:eastAsia="楷体_GB2312"/>
          <w:iCs/>
          <w:sz w:val="44"/>
        </w:rPr>
      </w:pPr>
      <w:r>
        <w:rPr>
          <w:rFonts w:ascii="黑体" w:eastAsia="黑体" w:hint="eastAsia"/>
          <w:sz w:val="44"/>
          <w:szCs w:val="44"/>
        </w:rPr>
        <w:t>张  三</w:t>
      </w:r>
    </w:p>
    <w:p w:rsidR="00DE26E6" w:rsidRDefault="00DE26E6" w:rsidP="00DE26E6">
      <w:pPr>
        <w:spacing w:line="400" w:lineRule="exact"/>
        <w:ind w:leftChars="157" w:left="330"/>
        <w:jc w:val="center"/>
        <w:rPr>
          <w:rFonts w:eastAsia="楷体_GB2312"/>
          <w:iCs/>
          <w:sz w:val="44"/>
        </w:rPr>
      </w:pPr>
      <w:r>
        <w:rPr>
          <w:rFonts w:hint="eastAsia"/>
          <w:color w:val="FF0000"/>
          <w:spacing w:val="-4"/>
          <w:sz w:val="24"/>
        </w:rPr>
        <w:t>（注：二号黑体，</w:t>
      </w:r>
      <w:r w:rsidRPr="00A921ED">
        <w:rPr>
          <w:color w:val="FF0000"/>
          <w:spacing w:val="-4"/>
          <w:sz w:val="24"/>
        </w:rPr>
        <w:t>段落设为：段前：</w:t>
      </w:r>
      <w:r>
        <w:rPr>
          <w:rFonts w:hint="eastAsia"/>
          <w:color w:val="FF0000"/>
          <w:spacing w:val="-2"/>
          <w:kern w:val="0"/>
          <w:sz w:val="24"/>
        </w:rPr>
        <w:t>0</w:t>
      </w:r>
      <w:r>
        <w:rPr>
          <w:rFonts w:hint="eastAsia"/>
          <w:color w:val="FF0000"/>
          <w:spacing w:val="-2"/>
          <w:kern w:val="0"/>
          <w:sz w:val="24"/>
        </w:rPr>
        <w:t>行</w:t>
      </w:r>
      <w:r w:rsidRPr="00A921ED">
        <w:rPr>
          <w:color w:val="FF0000"/>
          <w:spacing w:val="-4"/>
          <w:sz w:val="24"/>
        </w:rPr>
        <w:t>、段后：</w:t>
      </w:r>
      <w:r>
        <w:rPr>
          <w:rFonts w:hint="eastAsia"/>
          <w:color w:val="FF0000"/>
          <w:spacing w:val="-2"/>
          <w:kern w:val="0"/>
          <w:sz w:val="24"/>
        </w:rPr>
        <w:t>0</w:t>
      </w:r>
      <w:r>
        <w:rPr>
          <w:rFonts w:hint="eastAsia"/>
          <w:color w:val="FF0000"/>
          <w:spacing w:val="-2"/>
          <w:kern w:val="0"/>
          <w:sz w:val="24"/>
        </w:rPr>
        <w:t>行</w:t>
      </w:r>
      <w:r w:rsidRPr="00A921ED">
        <w:rPr>
          <w:color w:val="FF0000"/>
          <w:spacing w:val="-4"/>
          <w:sz w:val="24"/>
        </w:rPr>
        <w:t>，行距为：</w:t>
      </w:r>
      <w:r>
        <w:rPr>
          <w:rFonts w:hint="eastAsia"/>
          <w:color w:val="FF0000"/>
          <w:spacing w:val="-4"/>
          <w:sz w:val="24"/>
        </w:rPr>
        <w:t>单倍行距</w:t>
      </w:r>
      <w:r w:rsidRPr="00A921ED">
        <w:rPr>
          <w:color w:val="FF0000"/>
          <w:spacing w:val="-4"/>
          <w:sz w:val="24"/>
        </w:rPr>
        <w:t>。</w:t>
      </w:r>
      <w:r>
        <w:rPr>
          <w:rFonts w:hint="eastAsia"/>
          <w:color w:val="FF0000"/>
          <w:spacing w:val="-4"/>
          <w:sz w:val="24"/>
        </w:rPr>
        <w:t>）</w:t>
      </w:r>
    </w:p>
    <w:p w:rsidR="00DE26E6" w:rsidRPr="00FD3884" w:rsidRDefault="00DE26E6" w:rsidP="00DE26E6">
      <w:pPr>
        <w:spacing w:line="400" w:lineRule="exact"/>
        <w:ind w:leftChars="157" w:left="330"/>
        <w:jc w:val="center"/>
        <w:rPr>
          <w:rFonts w:eastAsia="楷体_GB2312"/>
          <w:iCs/>
          <w:sz w:val="44"/>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p>
    <w:p w:rsidR="00DE26E6" w:rsidRDefault="00DE26E6" w:rsidP="00DE26E6">
      <w:pPr>
        <w:spacing w:line="400" w:lineRule="exact"/>
        <w:ind w:leftChars="157" w:left="330"/>
        <w:jc w:val="center"/>
        <w:rPr>
          <w:kern w:val="0"/>
          <w:sz w:val="30"/>
          <w:szCs w:val="20"/>
        </w:rPr>
      </w:pPr>
      <w:r>
        <w:rPr>
          <w:rFonts w:hint="eastAsia"/>
          <w:kern w:val="0"/>
          <w:sz w:val="30"/>
          <w:szCs w:val="20"/>
        </w:rPr>
        <w:t>2</w:t>
      </w:r>
      <w:r>
        <w:rPr>
          <w:kern w:val="0"/>
          <w:sz w:val="30"/>
          <w:szCs w:val="20"/>
        </w:rPr>
        <w:t>01</w:t>
      </w:r>
      <w:r>
        <w:rPr>
          <w:rFonts w:hint="eastAsia"/>
          <w:kern w:val="0"/>
          <w:sz w:val="30"/>
          <w:szCs w:val="20"/>
        </w:rPr>
        <w:t>8</w:t>
      </w:r>
      <w:r w:rsidRPr="00A939B0">
        <w:rPr>
          <w:kern w:val="0"/>
          <w:sz w:val="30"/>
          <w:szCs w:val="20"/>
        </w:rPr>
        <w:t>年</w:t>
      </w:r>
      <w:r>
        <w:rPr>
          <w:rFonts w:hint="eastAsia"/>
          <w:kern w:val="0"/>
          <w:sz w:val="30"/>
          <w:szCs w:val="20"/>
        </w:rPr>
        <w:t>6</w:t>
      </w:r>
      <w:r w:rsidRPr="00A939B0">
        <w:rPr>
          <w:kern w:val="0"/>
          <w:sz w:val="30"/>
          <w:szCs w:val="20"/>
        </w:rPr>
        <w:t>月</w:t>
      </w:r>
    </w:p>
    <w:p w:rsidR="00DE26E6" w:rsidRDefault="00DE26E6" w:rsidP="00DE26E6">
      <w:pPr>
        <w:spacing w:line="400" w:lineRule="exact"/>
        <w:ind w:leftChars="157" w:left="330"/>
        <w:jc w:val="center"/>
        <w:rPr>
          <w:color w:val="FF0000"/>
          <w:spacing w:val="-4"/>
          <w:sz w:val="24"/>
        </w:rPr>
      </w:pPr>
      <w:r>
        <w:rPr>
          <w:rFonts w:hint="eastAsia"/>
          <w:color w:val="FF0000"/>
          <w:spacing w:val="-4"/>
          <w:sz w:val="24"/>
        </w:rPr>
        <w:t>（注：小三号宋体，</w:t>
      </w:r>
      <w:r w:rsidRPr="00A921ED">
        <w:rPr>
          <w:rFonts w:hAnsi="宋体"/>
          <w:color w:val="FF0000"/>
          <w:sz w:val="24"/>
        </w:rPr>
        <w:t>数字为</w:t>
      </w:r>
      <w:r w:rsidRPr="00A921ED">
        <w:rPr>
          <w:color w:val="FF0000"/>
          <w:sz w:val="24"/>
        </w:rPr>
        <w:t>Times  New  Roman</w:t>
      </w:r>
      <w:r>
        <w:rPr>
          <w:rFonts w:hint="eastAsia"/>
          <w:color w:val="FF0000"/>
          <w:sz w:val="24"/>
        </w:rPr>
        <w:t>，</w:t>
      </w:r>
      <w:r w:rsidRPr="00A921ED">
        <w:rPr>
          <w:color w:val="FF0000"/>
          <w:spacing w:val="-4"/>
          <w:sz w:val="24"/>
        </w:rPr>
        <w:t>段落设为段前：</w:t>
      </w:r>
      <w:r>
        <w:rPr>
          <w:rFonts w:hint="eastAsia"/>
          <w:color w:val="FF0000"/>
          <w:spacing w:val="-2"/>
          <w:kern w:val="0"/>
          <w:sz w:val="24"/>
        </w:rPr>
        <w:t>0</w:t>
      </w:r>
      <w:r>
        <w:rPr>
          <w:rFonts w:hint="eastAsia"/>
          <w:color w:val="FF0000"/>
          <w:spacing w:val="-2"/>
          <w:kern w:val="0"/>
          <w:sz w:val="24"/>
        </w:rPr>
        <w:t>行</w:t>
      </w:r>
      <w:r w:rsidRPr="00A921ED">
        <w:rPr>
          <w:color w:val="FF0000"/>
          <w:spacing w:val="-4"/>
          <w:sz w:val="24"/>
        </w:rPr>
        <w:t>、</w:t>
      </w:r>
    </w:p>
    <w:p w:rsidR="00DE26E6" w:rsidRDefault="00DE26E6" w:rsidP="00DE26E6">
      <w:pPr>
        <w:spacing w:line="400" w:lineRule="exact"/>
        <w:ind w:leftChars="157" w:left="330"/>
        <w:jc w:val="center"/>
        <w:rPr>
          <w:kern w:val="0"/>
          <w:sz w:val="30"/>
          <w:szCs w:val="20"/>
        </w:rPr>
      </w:pPr>
      <w:r w:rsidRPr="00A921ED">
        <w:rPr>
          <w:color w:val="FF0000"/>
          <w:spacing w:val="-4"/>
          <w:sz w:val="24"/>
        </w:rPr>
        <w:t>段后：</w:t>
      </w:r>
      <w:r>
        <w:rPr>
          <w:rFonts w:hint="eastAsia"/>
          <w:color w:val="FF0000"/>
          <w:spacing w:val="-2"/>
          <w:kern w:val="0"/>
          <w:sz w:val="24"/>
        </w:rPr>
        <w:t>0</w:t>
      </w:r>
      <w:r>
        <w:rPr>
          <w:rFonts w:hint="eastAsia"/>
          <w:color w:val="FF0000"/>
          <w:spacing w:val="-2"/>
          <w:kern w:val="0"/>
          <w:sz w:val="24"/>
        </w:rPr>
        <w:t>行</w:t>
      </w:r>
      <w:r>
        <w:rPr>
          <w:color w:val="FF0000"/>
          <w:spacing w:val="-4"/>
          <w:sz w:val="24"/>
        </w:rPr>
        <w:t>，行距</w:t>
      </w:r>
      <w:r w:rsidRPr="00A921ED">
        <w:rPr>
          <w:color w:val="FF0000"/>
          <w:spacing w:val="-4"/>
          <w:sz w:val="24"/>
        </w:rPr>
        <w:t>为：固定值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A921ED">
          <w:rPr>
            <w:color w:val="FF0000"/>
            <w:spacing w:val="-4"/>
            <w:sz w:val="24"/>
          </w:rPr>
          <w:t>20</w:t>
        </w:r>
        <w:r w:rsidRPr="00A921ED">
          <w:rPr>
            <w:color w:val="FF0000"/>
            <w:spacing w:val="-4"/>
            <w:sz w:val="24"/>
          </w:rPr>
          <w:t>磅</w:t>
        </w:r>
      </w:smartTag>
      <w:r w:rsidRPr="00A921ED">
        <w:rPr>
          <w:color w:val="FF0000"/>
          <w:spacing w:val="-4"/>
          <w:sz w:val="24"/>
        </w:rPr>
        <w:t>。</w:t>
      </w:r>
      <w:r>
        <w:rPr>
          <w:rFonts w:hint="eastAsia"/>
          <w:color w:val="FF0000"/>
          <w:spacing w:val="-4"/>
          <w:sz w:val="24"/>
        </w:rPr>
        <w:t>）</w:t>
      </w:r>
    </w:p>
    <w:p w:rsidR="00DE26E6" w:rsidRDefault="00DE26E6" w:rsidP="00DE26E6"/>
    <w:p w:rsidR="00DE26E6" w:rsidRDefault="00DE26E6" w:rsidP="00DE26E6"/>
    <w:p w:rsidR="00DE26E6" w:rsidRPr="00A338AD" w:rsidRDefault="00DE26E6" w:rsidP="00DE26E6">
      <w:pPr>
        <w:sectPr w:rsidR="00DE26E6" w:rsidRPr="00A338AD" w:rsidSect="00AC330A">
          <w:headerReference w:type="default" r:id="rId7"/>
          <w:footerReference w:type="even" r:id="rId8"/>
          <w:endnotePr>
            <w:numFmt w:val="decimal"/>
          </w:endnotePr>
          <w:pgSz w:w="11906" w:h="16838" w:code="9"/>
          <w:pgMar w:top="1871" w:right="1418" w:bottom="1701" w:left="1701" w:header="1418" w:footer="1134" w:gutter="0"/>
          <w:pgNumType w:fmt="upperRoman"/>
          <w:cols w:space="425"/>
          <w:docGrid w:linePitch="312"/>
        </w:sectPr>
      </w:pPr>
    </w:p>
    <w:p w:rsidR="00DE26E6" w:rsidRDefault="00DE26E6" w:rsidP="00DE26E6">
      <w:pPr>
        <w:spacing w:line="400" w:lineRule="exact"/>
        <w:ind w:leftChars="157" w:left="330"/>
        <w:jc w:val="center"/>
        <w:rPr>
          <w:rFonts w:eastAsia="楷体_GB2312"/>
          <w:iCs/>
          <w:sz w:val="44"/>
        </w:rPr>
      </w:pPr>
      <w:r>
        <w:rPr>
          <w:noProof/>
        </w:rPr>
        <w:lastRenderedPageBreak/>
        <w:drawing>
          <wp:anchor distT="0" distB="0" distL="114300" distR="114300" simplePos="0" relativeHeight="251660288" behindDoc="0" locked="0" layoutInCell="1" allowOverlap="1">
            <wp:simplePos x="0" y="0"/>
            <wp:positionH relativeFrom="column">
              <wp:posOffset>2263775</wp:posOffset>
            </wp:positionH>
            <wp:positionV relativeFrom="paragraph">
              <wp:posOffset>83820</wp:posOffset>
            </wp:positionV>
            <wp:extent cx="1159510" cy="1161415"/>
            <wp:effectExtent l="19050" t="0" r="254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59510" cy="1161415"/>
                    </a:xfrm>
                    <a:prstGeom prst="rect">
                      <a:avLst/>
                    </a:prstGeom>
                    <a:noFill/>
                    <a:ln w="9525">
                      <a:noFill/>
                      <a:miter lim="800000"/>
                      <a:headEnd/>
                      <a:tailEnd/>
                    </a:ln>
                  </pic:spPr>
                </pic:pic>
              </a:graphicData>
            </a:graphic>
          </wp:anchor>
        </w:drawing>
      </w:r>
    </w:p>
    <w:p w:rsidR="00DE26E6" w:rsidRDefault="00DE26E6" w:rsidP="00DE26E6">
      <w:pPr>
        <w:spacing w:line="400" w:lineRule="exact"/>
        <w:ind w:leftChars="157" w:left="330"/>
        <w:jc w:val="center"/>
        <w:rPr>
          <w:rFonts w:eastAsia="楷体_GB2312"/>
          <w:iCs/>
          <w:sz w:val="44"/>
        </w:rPr>
      </w:pPr>
    </w:p>
    <w:p w:rsidR="00DE26E6" w:rsidRDefault="00DE26E6" w:rsidP="00DE26E6">
      <w:pPr>
        <w:ind w:leftChars="157" w:left="330"/>
        <w:jc w:val="center"/>
        <w:rPr>
          <w:rFonts w:eastAsia="楷体_GB2312"/>
          <w:iCs/>
          <w:sz w:val="44"/>
        </w:rPr>
      </w:pPr>
    </w:p>
    <w:p w:rsidR="00DE26E6" w:rsidRDefault="00DE26E6" w:rsidP="00DE26E6">
      <w:pPr>
        <w:spacing w:line="400" w:lineRule="exact"/>
        <w:ind w:leftChars="157" w:left="330"/>
        <w:jc w:val="center"/>
        <w:rPr>
          <w:rFonts w:eastAsia="楷体_GB2312"/>
          <w:iCs/>
          <w:sz w:val="44"/>
        </w:rPr>
      </w:pPr>
    </w:p>
    <w:p w:rsidR="00DE26E6" w:rsidRPr="00EE4B45" w:rsidRDefault="00DE26E6" w:rsidP="00DE26E6">
      <w:pPr>
        <w:spacing w:line="400" w:lineRule="exact"/>
        <w:ind w:leftChars="157" w:left="330"/>
        <w:jc w:val="center"/>
        <w:rPr>
          <w:rFonts w:eastAsia="楷体_GB2312"/>
          <w:iCs/>
          <w:sz w:val="44"/>
        </w:rPr>
      </w:pPr>
    </w:p>
    <w:p w:rsidR="00DE26E6" w:rsidRDefault="00DE26E6" w:rsidP="00FF060B">
      <w:pPr>
        <w:adjustRightInd w:val="0"/>
        <w:spacing w:before="260" w:after="260"/>
        <w:jc w:val="center"/>
        <w:rPr>
          <w:rFonts w:ascii="黑体" w:eastAsia="黑体"/>
          <w:sz w:val="44"/>
          <w:szCs w:val="44"/>
        </w:rPr>
      </w:pPr>
      <w:r>
        <w:rPr>
          <w:rFonts w:ascii="黑体" w:eastAsia="黑体" w:hint="eastAsia"/>
          <w:sz w:val="44"/>
          <w:szCs w:val="44"/>
        </w:rPr>
        <w:t>某某某某结构</w:t>
      </w:r>
      <w:r w:rsidRPr="0092461A">
        <w:rPr>
          <w:rFonts w:ascii="黑体" w:eastAsia="黑体" w:hint="eastAsia"/>
          <w:sz w:val="44"/>
          <w:szCs w:val="44"/>
        </w:rPr>
        <w:t>双子合快速</w:t>
      </w:r>
      <w:r>
        <w:rPr>
          <w:rFonts w:ascii="黑体" w:eastAsia="黑体" w:hint="eastAsia"/>
          <w:sz w:val="44"/>
          <w:szCs w:val="44"/>
        </w:rPr>
        <w:t>加工</w:t>
      </w:r>
    </w:p>
    <w:p w:rsidR="00DE26E6" w:rsidRDefault="00DE26E6" w:rsidP="00FF060B">
      <w:pPr>
        <w:adjustRightInd w:val="0"/>
        <w:spacing w:before="260" w:after="260"/>
        <w:jc w:val="center"/>
        <w:rPr>
          <w:rFonts w:ascii="黑体" w:eastAsia="黑体"/>
          <w:sz w:val="44"/>
          <w:szCs w:val="44"/>
        </w:rPr>
      </w:pPr>
      <w:r>
        <w:rPr>
          <w:rFonts w:ascii="黑体" w:eastAsia="黑体" w:hint="eastAsia"/>
          <w:sz w:val="44"/>
          <w:szCs w:val="44"/>
        </w:rPr>
        <w:t>关键</w:t>
      </w:r>
      <w:r w:rsidRPr="0092461A">
        <w:rPr>
          <w:rFonts w:ascii="黑体" w:eastAsia="黑体" w:hint="eastAsia"/>
          <w:sz w:val="44"/>
          <w:szCs w:val="44"/>
        </w:rPr>
        <w:t>技术</w:t>
      </w:r>
      <w:r>
        <w:rPr>
          <w:rFonts w:ascii="黑体" w:eastAsia="黑体" w:hint="eastAsia"/>
          <w:sz w:val="44"/>
          <w:szCs w:val="44"/>
        </w:rPr>
        <w:t>研究</w:t>
      </w:r>
    </w:p>
    <w:p w:rsidR="00DE26E6" w:rsidRDefault="00DE26E6" w:rsidP="00DE26E6">
      <w:pPr>
        <w:adjustRightInd w:val="0"/>
        <w:spacing w:before="240"/>
        <w:jc w:val="center"/>
        <w:rPr>
          <w:color w:val="FF0000"/>
          <w:spacing w:val="-4"/>
          <w:sz w:val="24"/>
        </w:rPr>
      </w:pPr>
      <w:r>
        <w:rPr>
          <w:rFonts w:hint="eastAsia"/>
          <w:color w:val="FF0000"/>
          <w:spacing w:val="-4"/>
          <w:sz w:val="24"/>
        </w:rPr>
        <w:t>（注：二号黑体，</w:t>
      </w:r>
      <w:r w:rsidRPr="009C6708">
        <w:rPr>
          <w:color w:val="FF0000"/>
          <w:spacing w:val="-4"/>
          <w:sz w:val="24"/>
        </w:rPr>
        <w:t>段落设为：段前：</w:t>
      </w:r>
      <w:smartTag w:uri="urn:schemas-microsoft-com:office:smarttags" w:element="chmetcnv">
        <w:smartTagPr>
          <w:attr w:name="TCSC" w:val="0"/>
          <w:attr w:name="NumberType" w:val="1"/>
          <w:attr w:name="Negative" w:val="False"/>
          <w:attr w:name="HasSpace" w:val="False"/>
          <w:attr w:name="SourceValue" w:val="13"/>
          <w:attr w:name="UnitName" w:val="磅"/>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、段后：</w:t>
      </w:r>
      <w:smartTag w:uri="urn:schemas-microsoft-com:office:smarttags" w:element="chmetcnv">
        <w:smartTagPr>
          <w:attr w:name="TCSC" w:val="0"/>
          <w:attr w:name="NumberType" w:val="1"/>
          <w:attr w:name="Negative" w:val="False"/>
          <w:attr w:name="HasSpace" w:val="False"/>
          <w:attr w:name="SourceValue" w:val="13"/>
          <w:attr w:name="UnitName" w:val="磅"/>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，行距均为：</w:t>
      </w:r>
      <w:r>
        <w:rPr>
          <w:rFonts w:hint="eastAsia"/>
          <w:color w:val="FF0000"/>
          <w:spacing w:val="-4"/>
          <w:sz w:val="24"/>
        </w:rPr>
        <w:t>单倍行距</w:t>
      </w:r>
      <w:r w:rsidRPr="009C6708">
        <w:rPr>
          <w:color w:val="FF0000"/>
          <w:spacing w:val="-4"/>
          <w:sz w:val="24"/>
        </w:rPr>
        <w:t>。</w:t>
      </w:r>
      <w:r>
        <w:rPr>
          <w:rFonts w:hint="eastAsia"/>
          <w:color w:val="FF0000"/>
          <w:spacing w:val="-4"/>
          <w:sz w:val="24"/>
        </w:rPr>
        <w:t>）</w:t>
      </w:r>
    </w:p>
    <w:p w:rsidR="00DE26E6" w:rsidRPr="0025407A" w:rsidRDefault="00DE26E6" w:rsidP="00DE26E6">
      <w:pPr>
        <w:jc w:val="center"/>
        <w:rPr>
          <w:rFonts w:eastAsia="楷体_GB2312"/>
          <w:iCs/>
          <w:sz w:val="44"/>
        </w:rPr>
      </w:pPr>
      <w:r w:rsidRPr="0025407A">
        <w:rPr>
          <w:rFonts w:eastAsia="楷体_GB2312"/>
          <w:iCs/>
          <w:sz w:val="44"/>
        </w:rPr>
        <w:t xml:space="preserve">Research on Key Technologies of </w:t>
      </w:r>
    </w:p>
    <w:p w:rsidR="00DE26E6" w:rsidRDefault="00DE26E6" w:rsidP="00DE26E6">
      <w:pPr>
        <w:jc w:val="center"/>
        <w:rPr>
          <w:rFonts w:eastAsia="楷体_GB2312"/>
          <w:iCs/>
          <w:sz w:val="44"/>
        </w:rPr>
      </w:pPr>
      <w:r w:rsidRPr="0025407A">
        <w:rPr>
          <w:rFonts w:eastAsia="楷体_GB2312"/>
          <w:iCs/>
          <w:sz w:val="44"/>
        </w:rPr>
        <w:t>Rapid Manufacturing Three Dimensional Micro/</w:t>
      </w:r>
      <w:proofErr w:type="spellStart"/>
      <w:r w:rsidRPr="0025407A">
        <w:rPr>
          <w:rFonts w:eastAsia="楷体_GB2312"/>
          <w:iCs/>
          <w:sz w:val="44"/>
        </w:rPr>
        <w:t>Nano</w:t>
      </w:r>
      <w:proofErr w:type="spellEnd"/>
      <w:r w:rsidRPr="0025407A">
        <w:rPr>
          <w:rFonts w:eastAsia="楷体_GB2312"/>
          <w:iCs/>
          <w:sz w:val="44"/>
        </w:rPr>
        <w:t xml:space="preserve"> Structures via </w:t>
      </w:r>
    </w:p>
    <w:p w:rsidR="00DE26E6" w:rsidRDefault="00DE26E6" w:rsidP="00DE26E6">
      <w:pPr>
        <w:jc w:val="center"/>
        <w:rPr>
          <w:rFonts w:eastAsia="楷体_GB2312"/>
          <w:iCs/>
          <w:sz w:val="44"/>
        </w:rPr>
      </w:pPr>
      <w:r w:rsidRPr="0025407A">
        <w:rPr>
          <w:rFonts w:eastAsia="楷体_GB2312"/>
          <w:iCs/>
          <w:sz w:val="44"/>
        </w:rPr>
        <w:t>Two Photon Polymerization</w:t>
      </w:r>
    </w:p>
    <w:p w:rsidR="00DE26E6" w:rsidRDefault="00DE26E6" w:rsidP="00DE26E6">
      <w:pPr>
        <w:adjustRightInd w:val="0"/>
        <w:jc w:val="center"/>
        <w:rPr>
          <w:color w:val="FF0000"/>
          <w:spacing w:val="-4"/>
          <w:sz w:val="24"/>
        </w:rPr>
      </w:pPr>
      <w:r>
        <w:rPr>
          <w:rFonts w:hint="eastAsia"/>
          <w:color w:val="FF0000"/>
          <w:spacing w:val="-4"/>
          <w:sz w:val="24"/>
        </w:rPr>
        <w:t>（注：二号</w:t>
      </w:r>
      <w:r w:rsidRPr="00A921ED">
        <w:rPr>
          <w:color w:val="FF0000"/>
          <w:sz w:val="24"/>
        </w:rPr>
        <w:t>Times  New  Roman</w:t>
      </w:r>
      <w:r>
        <w:rPr>
          <w:rFonts w:hint="eastAsia"/>
          <w:color w:val="FF0000"/>
          <w:spacing w:val="-4"/>
          <w:sz w:val="24"/>
        </w:rPr>
        <w:t>，</w:t>
      </w:r>
      <w:r w:rsidRPr="009C6708">
        <w:rPr>
          <w:color w:val="FF0000"/>
          <w:spacing w:val="-4"/>
          <w:sz w:val="24"/>
        </w:rPr>
        <w:t>段落设为段前：</w:t>
      </w:r>
      <w:r>
        <w:rPr>
          <w:rFonts w:hint="eastAsia"/>
          <w:color w:val="FF0000"/>
          <w:spacing w:val="-4"/>
          <w:sz w:val="24"/>
        </w:rPr>
        <w:t>0</w:t>
      </w:r>
      <w:r>
        <w:rPr>
          <w:rFonts w:hint="eastAsia"/>
          <w:color w:val="FF0000"/>
          <w:spacing w:val="-2"/>
          <w:kern w:val="0"/>
          <w:sz w:val="24"/>
        </w:rPr>
        <w:t>行</w:t>
      </w:r>
      <w:r w:rsidRPr="009C6708">
        <w:rPr>
          <w:color w:val="FF0000"/>
          <w:spacing w:val="-4"/>
          <w:sz w:val="24"/>
        </w:rPr>
        <w:t>、</w:t>
      </w:r>
    </w:p>
    <w:p w:rsidR="00DE26E6" w:rsidRPr="00E430AE" w:rsidRDefault="00DE26E6" w:rsidP="00DE26E6">
      <w:pPr>
        <w:adjustRightInd w:val="0"/>
        <w:jc w:val="center"/>
        <w:rPr>
          <w:color w:val="FF0000"/>
          <w:spacing w:val="-4"/>
          <w:sz w:val="24"/>
        </w:rPr>
      </w:pPr>
      <w:r w:rsidRPr="009C6708">
        <w:rPr>
          <w:color w:val="FF0000"/>
          <w:spacing w:val="-4"/>
          <w:sz w:val="24"/>
        </w:rPr>
        <w:t>段后：</w:t>
      </w:r>
      <w:r>
        <w:rPr>
          <w:rFonts w:hint="eastAsia"/>
          <w:color w:val="FF0000"/>
          <w:spacing w:val="-4"/>
          <w:sz w:val="24"/>
        </w:rPr>
        <w:t>0</w:t>
      </w:r>
      <w:r>
        <w:rPr>
          <w:rFonts w:hint="eastAsia"/>
          <w:color w:val="FF0000"/>
          <w:spacing w:val="-2"/>
          <w:kern w:val="0"/>
          <w:sz w:val="24"/>
        </w:rPr>
        <w:t>行</w:t>
      </w:r>
      <w:r w:rsidRPr="009C6708">
        <w:rPr>
          <w:color w:val="FF0000"/>
          <w:spacing w:val="-4"/>
          <w:sz w:val="24"/>
        </w:rPr>
        <w:t>，行距均为：</w:t>
      </w:r>
      <w:r>
        <w:rPr>
          <w:rFonts w:hint="eastAsia"/>
          <w:color w:val="FF0000"/>
          <w:spacing w:val="-4"/>
          <w:sz w:val="24"/>
        </w:rPr>
        <w:t>单倍行距</w:t>
      </w:r>
      <w:r w:rsidRPr="009C6708">
        <w:rPr>
          <w:color w:val="FF0000"/>
          <w:spacing w:val="-4"/>
          <w:sz w:val="24"/>
        </w:rPr>
        <w:t>。</w:t>
      </w:r>
      <w:r>
        <w:rPr>
          <w:rFonts w:hint="eastAsia"/>
          <w:color w:val="FF0000"/>
          <w:spacing w:val="-4"/>
          <w:sz w:val="24"/>
        </w:rPr>
        <w:t>）</w:t>
      </w:r>
    </w:p>
    <w:p w:rsidR="00DE26E6" w:rsidRPr="00EE4B45" w:rsidRDefault="00DE26E6" w:rsidP="00DE26E6">
      <w:pPr>
        <w:spacing w:line="400" w:lineRule="exact"/>
        <w:ind w:leftChars="157" w:left="330"/>
        <w:jc w:val="center"/>
        <w:rPr>
          <w:rFonts w:eastAsia="黑体"/>
          <w:iCs/>
          <w:sz w:val="44"/>
        </w:rPr>
      </w:pPr>
    </w:p>
    <w:tbl>
      <w:tblPr>
        <w:tblW w:w="5097" w:type="dxa"/>
        <w:jc w:val="center"/>
        <w:tblLayout w:type="fixed"/>
        <w:tblCellMar>
          <w:left w:w="0" w:type="dxa"/>
          <w:right w:w="0" w:type="dxa"/>
        </w:tblCellMar>
        <w:tblLook w:val="0000"/>
      </w:tblPr>
      <w:tblGrid>
        <w:gridCol w:w="1820"/>
        <w:gridCol w:w="303"/>
        <w:gridCol w:w="2974"/>
      </w:tblGrid>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kern w:val="0"/>
                <w:sz w:val="28"/>
              </w:rPr>
              <w:t>硕士研究生</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张  三</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sz w:val="28"/>
              </w:rPr>
              <w:t>导</w:t>
            </w:r>
            <w:r>
              <w:rPr>
                <w:rFonts w:ascii="黑体" w:eastAsia="黑体"/>
                <w:sz w:val="28"/>
              </w:rPr>
              <w:t xml:space="preserve">        </w:t>
            </w:r>
            <w:r>
              <w:rPr>
                <w:rFonts w:ascii="黑体" w:eastAsia="黑体" w:hint="eastAsia"/>
                <w:sz w:val="28"/>
              </w:rPr>
              <w:t>师</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李  四教授</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sz w:val="28"/>
              </w:rPr>
              <w:t>申请学位</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工学硕士</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kern w:val="0"/>
                <w:sz w:val="28"/>
              </w:rPr>
              <w:t>学科</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机械工程</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kern w:val="0"/>
                <w:sz w:val="28"/>
              </w:rPr>
              <w:t>所</w:t>
            </w:r>
            <w:r>
              <w:rPr>
                <w:rFonts w:ascii="黑体" w:eastAsia="黑体"/>
                <w:kern w:val="0"/>
                <w:sz w:val="28"/>
              </w:rPr>
              <w:t xml:space="preserve"> </w:t>
            </w:r>
            <w:r>
              <w:rPr>
                <w:rFonts w:ascii="黑体" w:eastAsia="黑体" w:hint="eastAsia"/>
                <w:kern w:val="0"/>
                <w:sz w:val="28"/>
              </w:rPr>
              <w:t>在</w:t>
            </w:r>
            <w:r>
              <w:rPr>
                <w:rFonts w:ascii="黑体" w:eastAsia="黑体"/>
                <w:kern w:val="0"/>
                <w:sz w:val="28"/>
              </w:rPr>
              <w:t xml:space="preserve"> </w:t>
            </w:r>
            <w:r>
              <w:rPr>
                <w:rFonts w:ascii="黑体" w:eastAsia="黑体" w:hint="eastAsia"/>
                <w:kern w:val="0"/>
                <w:sz w:val="28"/>
              </w:rPr>
              <w:t>单</w:t>
            </w:r>
            <w:r>
              <w:rPr>
                <w:rFonts w:ascii="黑体" w:eastAsia="黑体"/>
                <w:kern w:val="0"/>
                <w:sz w:val="28"/>
              </w:rPr>
              <w:t xml:space="preserve"> </w:t>
            </w:r>
            <w:r>
              <w:rPr>
                <w:rFonts w:ascii="黑体" w:eastAsia="黑体" w:hint="eastAsia"/>
                <w:kern w:val="0"/>
                <w:sz w:val="28"/>
              </w:rPr>
              <w:t>位</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机电工程学院</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kern w:val="0"/>
                <w:sz w:val="28"/>
              </w:rPr>
              <w:t>答</w:t>
            </w:r>
            <w:r>
              <w:rPr>
                <w:rFonts w:ascii="黑体" w:eastAsia="黑体"/>
                <w:kern w:val="0"/>
                <w:sz w:val="28"/>
              </w:rPr>
              <w:t xml:space="preserve"> </w:t>
            </w:r>
            <w:r>
              <w:rPr>
                <w:rFonts w:ascii="黑体" w:eastAsia="黑体" w:hint="eastAsia"/>
                <w:kern w:val="0"/>
                <w:sz w:val="28"/>
              </w:rPr>
              <w:t>辩</w:t>
            </w:r>
            <w:r>
              <w:rPr>
                <w:rFonts w:ascii="黑体" w:eastAsia="黑体"/>
                <w:kern w:val="0"/>
                <w:sz w:val="28"/>
              </w:rPr>
              <w:t xml:space="preserve"> </w:t>
            </w:r>
            <w:r>
              <w:rPr>
                <w:rFonts w:ascii="黑体" w:eastAsia="黑体" w:hint="eastAsia"/>
                <w:kern w:val="0"/>
                <w:sz w:val="28"/>
              </w:rPr>
              <w:t>日</w:t>
            </w:r>
            <w:r>
              <w:rPr>
                <w:rFonts w:ascii="黑体" w:eastAsia="黑体"/>
                <w:kern w:val="0"/>
                <w:sz w:val="28"/>
              </w:rPr>
              <w:t xml:space="preserve"> </w:t>
            </w:r>
            <w:r>
              <w:rPr>
                <w:rFonts w:ascii="黑体" w:eastAsia="黑体" w:hint="eastAsia"/>
                <w:kern w:val="0"/>
                <w:sz w:val="28"/>
              </w:rPr>
              <w:t>期</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sz w:val="28"/>
              </w:rPr>
              <w:t>201</w:t>
            </w:r>
            <w:r>
              <w:rPr>
                <w:rFonts w:hint="eastAsia"/>
                <w:sz w:val="28"/>
              </w:rPr>
              <w:t>2</w:t>
            </w:r>
            <w:r>
              <w:rPr>
                <w:rFonts w:ascii="宋体" w:hint="eastAsia"/>
                <w:sz w:val="28"/>
              </w:rPr>
              <w:t>年</w:t>
            </w:r>
            <w:r>
              <w:rPr>
                <w:rFonts w:hint="eastAsia"/>
                <w:sz w:val="28"/>
              </w:rPr>
              <w:t>6</w:t>
            </w:r>
            <w:r>
              <w:rPr>
                <w:rFonts w:ascii="宋体" w:hint="eastAsia"/>
                <w:sz w:val="28"/>
              </w:rPr>
              <w:t>月</w:t>
            </w:r>
          </w:p>
        </w:tc>
      </w:tr>
      <w:tr w:rsidR="00DE26E6" w:rsidTr="006A71A3">
        <w:trPr>
          <w:cantSplit/>
          <w:trHeight w:val="545"/>
          <w:jc w:val="center"/>
        </w:trPr>
        <w:tc>
          <w:tcPr>
            <w:tcW w:w="1820" w:type="dxa"/>
            <w:tcMar>
              <w:left w:w="0" w:type="dxa"/>
              <w:right w:w="0" w:type="dxa"/>
            </w:tcMar>
          </w:tcPr>
          <w:p w:rsidR="00DE26E6" w:rsidRDefault="00DE26E6" w:rsidP="006A71A3">
            <w:pPr>
              <w:adjustRightInd w:val="0"/>
              <w:spacing w:line="360" w:lineRule="auto"/>
              <w:jc w:val="distribute"/>
              <w:rPr>
                <w:rFonts w:ascii="黑体" w:eastAsia="黑体"/>
                <w:sz w:val="28"/>
              </w:rPr>
            </w:pPr>
            <w:r>
              <w:rPr>
                <w:rFonts w:ascii="黑体" w:eastAsia="黑体" w:hint="eastAsia"/>
                <w:sz w:val="28"/>
              </w:rPr>
              <w:t>授予学位单位</w:t>
            </w:r>
          </w:p>
        </w:tc>
        <w:tc>
          <w:tcPr>
            <w:tcW w:w="303" w:type="dxa"/>
          </w:tcPr>
          <w:p w:rsidR="00DE26E6" w:rsidRDefault="00DE26E6" w:rsidP="006A71A3">
            <w:pPr>
              <w:adjustRightInd w:val="0"/>
              <w:spacing w:line="360" w:lineRule="auto"/>
              <w:rPr>
                <w:rFonts w:ascii="宋体"/>
                <w:sz w:val="28"/>
              </w:rPr>
            </w:pPr>
            <w:r>
              <w:rPr>
                <w:rFonts w:ascii="宋体" w:hint="eastAsia"/>
                <w:sz w:val="28"/>
              </w:rPr>
              <w:t>：</w:t>
            </w:r>
          </w:p>
        </w:tc>
        <w:tc>
          <w:tcPr>
            <w:tcW w:w="2974" w:type="dxa"/>
          </w:tcPr>
          <w:p w:rsidR="00DE26E6" w:rsidRDefault="00DE26E6" w:rsidP="006A71A3">
            <w:pPr>
              <w:adjustRightInd w:val="0"/>
              <w:spacing w:line="360" w:lineRule="auto"/>
              <w:rPr>
                <w:rFonts w:ascii="宋体"/>
                <w:sz w:val="28"/>
              </w:rPr>
            </w:pPr>
            <w:r>
              <w:rPr>
                <w:rFonts w:ascii="宋体" w:hint="eastAsia"/>
                <w:sz w:val="28"/>
              </w:rPr>
              <w:t>长春工业大学</w:t>
            </w:r>
          </w:p>
        </w:tc>
      </w:tr>
    </w:tbl>
    <w:p w:rsidR="00DE26E6" w:rsidRDefault="00DE26E6" w:rsidP="00DE26E6">
      <w:pPr>
        <w:spacing w:before="260" w:after="260" w:line="400" w:lineRule="exact"/>
        <w:jc w:val="center"/>
        <w:rPr>
          <w:rFonts w:eastAsia="黑体"/>
          <w:sz w:val="36"/>
          <w:szCs w:val="36"/>
        </w:rPr>
        <w:sectPr w:rsidR="00DE26E6" w:rsidSect="00AC330A">
          <w:headerReference w:type="default" r:id="rId10"/>
          <w:footerReference w:type="default" r:id="rId11"/>
          <w:endnotePr>
            <w:numFmt w:val="decimal"/>
          </w:endnotePr>
          <w:pgSz w:w="11906" w:h="16838" w:code="9"/>
          <w:pgMar w:top="1871" w:right="1418" w:bottom="1701" w:left="1701" w:header="1418" w:footer="1134" w:gutter="0"/>
          <w:pgNumType w:fmt="upperRoman"/>
          <w:cols w:space="425"/>
          <w:docGrid w:linePitch="312"/>
        </w:sectPr>
      </w:pPr>
      <w:r>
        <w:rPr>
          <w:rFonts w:hint="eastAsia"/>
          <w:color w:val="FF0000"/>
          <w:spacing w:val="-4"/>
          <w:sz w:val="24"/>
        </w:rPr>
        <w:t>（注：四号宋体，</w:t>
      </w:r>
      <w:r>
        <w:rPr>
          <w:color w:val="FF0000"/>
          <w:spacing w:val="-4"/>
          <w:sz w:val="24"/>
        </w:rPr>
        <w:t>段落设为</w:t>
      </w:r>
      <w:r w:rsidRPr="009C6708">
        <w:rPr>
          <w:color w:val="FF0000"/>
          <w:spacing w:val="-4"/>
          <w:sz w:val="24"/>
        </w:rPr>
        <w:t>段前：</w:t>
      </w:r>
      <w:r>
        <w:rPr>
          <w:rFonts w:hint="eastAsia"/>
          <w:color w:val="FF0000"/>
          <w:spacing w:val="-4"/>
          <w:sz w:val="24"/>
        </w:rPr>
        <w:t>0</w:t>
      </w:r>
      <w:r>
        <w:rPr>
          <w:rFonts w:hint="eastAsia"/>
          <w:color w:val="FF0000"/>
          <w:spacing w:val="-2"/>
          <w:kern w:val="0"/>
          <w:sz w:val="24"/>
        </w:rPr>
        <w:t>行</w:t>
      </w:r>
      <w:r w:rsidRPr="009C6708">
        <w:rPr>
          <w:color w:val="FF0000"/>
          <w:spacing w:val="-4"/>
          <w:sz w:val="24"/>
        </w:rPr>
        <w:t>、段后：</w:t>
      </w:r>
      <w:r>
        <w:rPr>
          <w:rFonts w:hint="eastAsia"/>
          <w:color w:val="FF0000"/>
          <w:spacing w:val="-4"/>
          <w:sz w:val="24"/>
        </w:rPr>
        <w:t>0</w:t>
      </w:r>
      <w:r>
        <w:rPr>
          <w:rFonts w:hint="eastAsia"/>
          <w:color w:val="FF0000"/>
          <w:spacing w:val="-2"/>
          <w:kern w:val="0"/>
          <w:sz w:val="24"/>
        </w:rPr>
        <w:t>行</w:t>
      </w:r>
      <w:r w:rsidRPr="009C6708">
        <w:rPr>
          <w:color w:val="FF0000"/>
          <w:spacing w:val="-4"/>
          <w:sz w:val="24"/>
        </w:rPr>
        <w:t>，行距均为：</w:t>
      </w:r>
      <w:r>
        <w:rPr>
          <w:rFonts w:hint="eastAsia"/>
          <w:color w:val="FF0000"/>
          <w:spacing w:val="-4"/>
          <w:sz w:val="24"/>
        </w:rPr>
        <w:t>1.5</w:t>
      </w:r>
      <w:r>
        <w:rPr>
          <w:rFonts w:hint="eastAsia"/>
          <w:color w:val="FF0000"/>
          <w:spacing w:val="-4"/>
          <w:sz w:val="24"/>
        </w:rPr>
        <w:t>单倍行距</w:t>
      </w:r>
      <w:r w:rsidRPr="009C6708">
        <w:rPr>
          <w:color w:val="FF0000"/>
          <w:spacing w:val="-4"/>
          <w:sz w:val="24"/>
        </w:rPr>
        <w:t>。</w:t>
      </w:r>
      <w:r>
        <w:rPr>
          <w:rFonts w:hint="eastAsia"/>
          <w:color w:val="FF0000"/>
          <w:spacing w:val="-4"/>
          <w:sz w:val="24"/>
        </w:rPr>
        <w:t>）</w:t>
      </w:r>
    </w:p>
    <w:p w:rsidR="00D202E6" w:rsidRPr="00D202E6" w:rsidRDefault="00D202E6" w:rsidP="00D202E6">
      <w:pPr>
        <w:spacing w:before="260" w:after="260" w:line="400" w:lineRule="exact"/>
        <w:jc w:val="center"/>
        <w:rPr>
          <w:color w:val="FF0000"/>
          <w:w w:val="50"/>
          <w:szCs w:val="21"/>
        </w:rPr>
      </w:pPr>
      <w:bookmarkStart w:id="2" w:name="_Toc164769102"/>
      <w:bookmarkEnd w:id="0"/>
      <w:bookmarkEnd w:id="1"/>
      <w:r w:rsidRPr="00D202E6">
        <w:rPr>
          <w:rFonts w:ascii="宋体" w:hAnsi="宋体" w:hint="eastAsia"/>
          <w:color w:val="FF0000"/>
          <w:w w:val="50"/>
          <w:szCs w:val="21"/>
        </w:rPr>
        <w:lastRenderedPageBreak/>
        <w:t>“</w:t>
      </w:r>
      <w:r w:rsidRPr="00D202E6">
        <w:rPr>
          <w:rFonts w:ascii="宋体" w:hAnsi="宋体"/>
          <w:color w:val="FF0000"/>
          <w:w w:val="50"/>
          <w:szCs w:val="21"/>
        </w:rPr>
        <w:t>原创性声明</w:t>
      </w:r>
      <w:r w:rsidRPr="00D202E6">
        <w:rPr>
          <w:rFonts w:ascii="宋体" w:hAnsi="宋体" w:hint="eastAsia"/>
          <w:color w:val="FF0000"/>
          <w:w w:val="50"/>
          <w:szCs w:val="21"/>
        </w:rPr>
        <w:t>”是一页，打印成单面，则需加一个空白页，此空白页不加页眉和页码。即：不能将摘要打印在它的背面，所以要加一个空白页</w:t>
      </w:r>
      <w:r w:rsidRPr="00D202E6">
        <w:rPr>
          <w:color w:val="FF0000"/>
          <w:w w:val="50"/>
          <w:szCs w:val="21"/>
        </w:rPr>
        <w:t xml:space="preserve"> </w:t>
      </w:r>
    </w:p>
    <w:p w:rsidR="00D202E6" w:rsidRPr="004B0ABA" w:rsidRDefault="00D202E6" w:rsidP="00D202E6">
      <w:pPr>
        <w:spacing w:before="260" w:after="260" w:line="400" w:lineRule="exact"/>
        <w:jc w:val="center"/>
        <w:rPr>
          <w:rFonts w:eastAsia="黑体"/>
          <w:b/>
          <w:sz w:val="32"/>
          <w:szCs w:val="32"/>
        </w:rPr>
      </w:pPr>
      <w:r w:rsidRPr="004B0ABA">
        <w:rPr>
          <w:rFonts w:eastAsia="黑体" w:hint="eastAsia"/>
          <w:b/>
          <w:sz w:val="32"/>
          <w:szCs w:val="32"/>
        </w:rPr>
        <w:t>长春工业大学</w:t>
      </w:r>
      <w:r>
        <w:rPr>
          <w:rFonts w:eastAsia="黑体" w:hint="eastAsia"/>
          <w:b/>
          <w:sz w:val="32"/>
          <w:szCs w:val="32"/>
        </w:rPr>
        <w:t>硕</w:t>
      </w:r>
      <w:r w:rsidRPr="004B0ABA">
        <w:rPr>
          <w:rFonts w:eastAsia="黑体" w:hint="eastAsia"/>
          <w:b/>
          <w:sz w:val="32"/>
          <w:szCs w:val="32"/>
        </w:rPr>
        <w:t>士学位论文</w:t>
      </w:r>
      <w:r w:rsidRPr="004B0ABA">
        <w:rPr>
          <w:rFonts w:eastAsia="黑体"/>
          <w:b/>
          <w:sz w:val="32"/>
          <w:szCs w:val="32"/>
        </w:rPr>
        <w:t>原创性声明</w:t>
      </w:r>
    </w:p>
    <w:p w:rsidR="00D202E6" w:rsidRPr="00AE3DBE" w:rsidRDefault="00D202E6" w:rsidP="00D202E6">
      <w:pPr>
        <w:pStyle w:val="a5"/>
        <w:spacing w:line="640" w:lineRule="exact"/>
        <w:ind w:firstLine="560"/>
        <w:rPr>
          <w:sz w:val="28"/>
          <w:szCs w:val="28"/>
        </w:rPr>
      </w:pPr>
      <w:r w:rsidRPr="00AE3DBE">
        <w:rPr>
          <w:rFonts w:hint="eastAsia"/>
          <w:sz w:val="28"/>
          <w:szCs w:val="28"/>
        </w:rPr>
        <w:t>本人郑重声明：所</w:t>
      </w:r>
      <w:r w:rsidRPr="005F283C">
        <w:rPr>
          <w:rFonts w:hint="eastAsia"/>
          <w:sz w:val="28"/>
          <w:szCs w:val="28"/>
        </w:rPr>
        <w:t>呈交的</w:t>
      </w:r>
      <w:r>
        <w:rPr>
          <w:rFonts w:hint="eastAsia"/>
          <w:sz w:val="28"/>
          <w:szCs w:val="28"/>
        </w:rPr>
        <w:t>硕</w:t>
      </w:r>
      <w:r w:rsidRPr="005F283C">
        <w:rPr>
          <w:rFonts w:hint="eastAsia"/>
          <w:sz w:val="28"/>
          <w:szCs w:val="28"/>
        </w:rPr>
        <w:t>士学位论文</w:t>
      </w:r>
      <w:r w:rsidRPr="00907434">
        <w:rPr>
          <w:rFonts w:hint="eastAsia"/>
          <w:sz w:val="28"/>
          <w:szCs w:val="28"/>
        </w:rPr>
        <w:t>《</w:t>
      </w:r>
      <w:r w:rsidRPr="008A3330">
        <w:rPr>
          <w:rFonts w:hint="eastAsia"/>
          <w:color w:val="FF0000"/>
          <w:sz w:val="28"/>
          <w:szCs w:val="28"/>
        </w:rPr>
        <w:t>论文的题目</w:t>
      </w:r>
      <w:r w:rsidRPr="00907434">
        <w:rPr>
          <w:rFonts w:hint="eastAsia"/>
          <w:sz w:val="28"/>
          <w:szCs w:val="28"/>
        </w:rPr>
        <w:t>》</w:t>
      </w:r>
      <w:r w:rsidRPr="005F283C">
        <w:rPr>
          <w:rFonts w:hint="eastAsia"/>
          <w:sz w:val="28"/>
          <w:szCs w:val="28"/>
        </w:rPr>
        <w:t>，</w:t>
      </w:r>
      <w:r w:rsidRPr="00AE3DBE">
        <w:rPr>
          <w:rFonts w:hint="eastAsia"/>
          <w:sz w:val="28"/>
          <w:szCs w:val="28"/>
        </w:rPr>
        <w:t>是本人在指导教师的指导下，独立进行研究工作所取得的成果。除文中已经注明引用的内容外，本论文不包含任何其他个人或集体已经发表或撰写过的作品成果</w:t>
      </w:r>
      <w:r>
        <w:rPr>
          <w:rFonts w:hint="eastAsia"/>
          <w:sz w:val="28"/>
          <w:szCs w:val="28"/>
        </w:rPr>
        <w:t>，</w:t>
      </w:r>
      <w:r w:rsidRPr="00907434">
        <w:rPr>
          <w:rFonts w:hint="eastAsia"/>
          <w:color w:val="FF0000"/>
          <w:sz w:val="28"/>
          <w:szCs w:val="28"/>
        </w:rPr>
        <w:t>不存在学位论文买卖、代写</w:t>
      </w:r>
      <w:r w:rsidR="001640F5">
        <w:rPr>
          <w:rFonts w:hAnsi="宋体" w:hint="eastAsia"/>
          <w:color w:val="FF0000"/>
          <w:sz w:val="28"/>
          <w:szCs w:val="28"/>
        </w:rPr>
        <w:t>、抄袭</w:t>
      </w:r>
      <w:r w:rsidRPr="00907434">
        <w:rPr>
          <w:rFonts w:hint="eastAsia"/>
          <w:color w:val="FF0000"/>
          <w:sz w:val="28"/>
          <w:szCs w:val="28"/>
        </w:rPr>
        <w:t>等学术不端行为</w:t>
      </w:r>
      <w:r w:rsidRPr="00AE3DBE">
        <w:rPr>
          <w:rFonts w:hint="eastAsia"/>
          <w:sz w:val="28"/>
          <w:szCs w:val="28"/>
        </w:rPr>
        <w:t>。对本文的研究做出重要贡献的个人和集体，均已在文中以明确方式标明。本人完全意识到本声明的法律结果由本人承担。</w:t>
      </w:r>
    </w:p>
    <w:p w:rsidR="00D202E6" w:rsidRDefault="00D202E6" w:rsidP="00D202E6">
      <w:pPr>
        <w:spacing w:line="360" w:lineRule="auto"/>
        <w:jc w:val="left"/>
        <w:rPr>
          <w:rFonts w:ascii="宋体" w:hAnsi="宋体"/>
          <w:sz w:val="24"/>
        </w:rPr>
      </w:pPr>
      <w:r w:rsidRPr="003A04B0">
        <w:rPr>
          <w:sz w:val="32"/>
          <w:szCs w:val="32"/>
        </w:rPr>
        <w:t xml:space="preserve">                    </w:t>
      </w:r>
      <w:r>
        <w:rPr>
          <w:rFonts w:hint="eastAsia"/>
          <w:sz w:val="32"/>
          <w:szCs w:val="32"/>
        </w:rPr>
        <w:t xml:space="preserve">    </w:t>
      </w:r>
      <w:r w:rsidRPr="00D17B94">
        <w:rPr>
          <w:rFonts w:ascii="宋体" w:hAnsi="宋体" w:hint="eastAsia"/>
          <w:sz w:val="24"/>
        </w:rPr>
        <w:t xml:space="preserve">作 者 </w:t>
      </w:r>
      <w:r>
        <w:rPr>
          <w:rFonts w:ascii="宋体" w:hAnsi="宋体" w:hint="eastAsia"/>
          <w:sz w:val="24"/>
        </w:rPr>
        <w:t xml:space="preserve"> </w:t>
      </w:r>
      <w:r w:rsidRPr="00D17B94">
        <w:rPr>
          <w:rFonts w:ascii="宋体" w:hAnsi="宋体" w:hint="eastAsia"/>
          <w:sz w:val="24"/>
        </w:rPr>
        <w:t>签 名：</w:t>
      </w:r>
    </w:p>
    <w:p w:rsidR="00D202E6" w:rsidRPr="00D17B94" w:rsidRDefault="00D202E6" w:rsidP="00D202E6">
      <w:pPr>
        <w:spacing w:line="360" w:lineRule="auto"/>
        <w:jc w:val="left"/>
        <w:rPr>
          <w:rFonts w:ascii="宋体" w:hAnsi="宋体"/>
          <w:sz w:val="24"/>
        </w:rPr>
      </w:pPr>
      <w:r>
        <w:rPr>
          <w:rFonts w:ascii="宋体" w:hAnsi="宋体" w:hint="eastAsia"/>
          <w:sz w:val="24"/>
        </w:rPr>
        <w:t xml:space="preserve">                                指导教师签名：</w:t>
      </w:r>
    </w:p>
    <w:p w:rsidR="00D202E6" w:rsidRDefault="00D202E6" w:rsidP="00D202E6">
      <w:pPr>
        <w:spacing w:line="360" w:lineRule="auto"/>
        <w:jc w:val="center"/>
        <w:rPr>
          <w:rFonts w:ascii="宋体" w:hAnsi="宋体"/>
          <w:sz w:val="24"/>
        </w:rPr>
      </w:pPr>
      <w:r w:rsidRPr="00D17B94">
        <w:rPr>
          <w:rFonts w:ascii="宋体" w:hAnsi="宋体" w:hint="eastAsia"/>
          <w:sz w:val="24"/>
        </w:rPr>
        <w:t xml:space="preserve">                      </w:t>
      </w:r>
      <w:r w:rsidR="00991C25">
        <w:rPr>
          <w:rFonts w:ascii="宋体" w:hAnsi="宋体" w:hint="eastAsia"/>
          <w:sz w:val="24"/>
        </w:rPr>
        <w:t xml:space="preserve"> </w:t>
      </w:r>
      <w:r w:rsidRPr="00D17B94">
        <w:rPr>
          <w:rFonts w:ascii="宋体" w:hAnsi="宋体" w:hint="eastAsia"/>
          <w:sz w:val="24"/>
        </w:rPr>
        <w:t xml:space="preserve">日     </w:t>
      </w:r>
      <w:r>
        <w:rPr>
          <w:rFonts w:ascii="宋体" w:hAnsi="宋体" w:hint="eastAsia"/>
          <w:sz w:val="24"/>
        </w:rPr>
        <w:t xml:space="preserve"> </w:t>
      </w:r>
      <w:r w:rsidRPr="00D17B94">
        <w:rPr>
          <w:rFonts w:ascii="宋体" w:hAnsi="宋体" w:hint="eastAsia"/>
          <w:sz w:val="24"/>
        </w:rPr>
        <w:t xml:space="preserve">  期:       年   月   日</w:t>
      </w:r>
    </w:p>
    <w:p w:rsidR="00D202E6" w:rsidRPr="004B0ABA" w:rsidRDefault="00D202E6" w:rsidP="00D202E6">
      <w:pPr>
        <w:spacing w:before="260" w:after="260" w:line="400" w:lineRule="exact"/>
        <w:jc w:val="center"/>
        <w:rPr>
          <w:rFonts w:eastAsia="黑体"/>
          <w:b/>
          <w:sz w:val="32"/>
          <w:szCs w:val="32"/>
        </w:rPr>
      </w:pPr>
      <w:r w:rsidRPr="004B0ABA">
        <w:rPr>
          <w:rFonts w:eastAsia="黑体" w:hint="eastAsia"/>
          <w:b/>
          <w:sz w:val="32"/>
          <w:szCs w:val="32"/>
        </w:rPr>
        <w:t>长春工业大学</w:t>
      </w:r>
      <w:r>
        <w:rPr>
          <w:rFonts w:eastAsia="黑体" w:hint="eastAsia"/>
          <w:b/>
          <w:sz w:val="32"/>
          <w:szCs w:val="32"/>
        </w:rPr>
        <w:t>硕</w:t>
      </w:r>
      <w:r w:rsidRPr="004B0ABA">
        <w:rPr>
          <w:rFonts w:eastAsia="黑体" w:hint="eastAsia"/>
          <w:b/>
          <w:sz w:val="32"/>
          <w:szCs w:val="32"/>
        </w:rPr>
        <w:t>士学位论文版权使用授权书</w:t>
      </w:r>
    </w:p>
    <w:p w:rsidR="00D202E6" w:rsidRPr="0004723C" w:rsidRDefault="00D202E6" w:rsidP="00D202E6">
      <w:pPr>
        <w:spacing w:line="640" w:lineRule="exact"/>
        <w:rPr>
          <w:sz w:val="28"/>
          <w:szCs w:val="28"/>
        </w:rPr>
      </w:pPr>
      <w:r>
        <w:rPr>
          <w:rFonts w:hint="eastAsia"/>
          <w:sz w:val="32"/>
          <w:szCs w:val="32"/>
        </w:rPr>
        <w:t xml:space="preserve">    </w:t>
      </w:r>
      <w:r w:rsidRPr="0004723C">
        <w:rPr>
          <w:rFonts w:hint="eastAsia"/>
          <w:sz w:val="28"/>
          <w:szCs w:val="28"/>
        </w:rPr>
        <w:t>本学位论文作者及指导教师完全了解“长春工业大学研究生学位论文版权使用规定”，同意长春工业大学保留并向国家有关部门或机构送交学位论文的复印件和电子版，允许论文被查阅和借阅。本人授权长春工业大学可以将本学位论文的全部或部分内容编入有关数据库进行检索，也可采用影印、缩印或扫描等复制手段保存和汇编学位论文。</w:t>
      </w:r>
      <w:r w:rsidRPr="0004723C">
        <w:rPr>
          <w:sz w:val="28"/>
          <w:szCs w:val="28"/>
        </w:rPr>
        <w:t>保密的论文在解密后遵守此规定。</w:t>
      </w:r>
    </w:p>
    <w:p w:rsidR="00D202E6" w:rsidRDefault="00D202E6" w:rsidP="00D202E6">
      <w:pPr>
        <w:spacing w:line="360" w:lineRule="auto"/>
        <w:jc w:val="left"/>
        <w:rPr>
          <w:rFonts w:ascii="宋体" w:hAnsi="宋体"/>
          <w:sz w:val="24"/>
        </w:rPr>
      </w:pPr>
      <w:r>
        <w:rPr>
          <w:rFonts w:ascii="宋体" w:hAnsi="宋体" w:hint="eastAsia"/>
          <w:sz w:val="24"/>
        </w:rPr>
        <w:t xml:space="preserve">                                </w:t>
      </w:r>
      <w:r w:rsidRPr="00D17B94">
        <w:rPr>
          <w:rFonts w:ascii="宋体" w:hAnsi="宋体" w:hint="eastAsia"/>
          <w:sz w:val="24"/>
        </w:rPr>
        <w:t xml:space="preserve">作 者 </w:t>
      </w:r>
      <w:r>
        <w:rPr>
          <w:rFonts w:ascii="宋体" w:hAnsi="宋体" w:hint="eastAsia"/>
          <w:sz w:val="24"/>
        </w:rPr>
        <w:t xml:space="preserve"> </w:t>
      </w:r>
      <w:r w:rsidRPr="00D17B94">
        <w:rPr>
          <w:rFonts w:ascii="宋体" w:hAnsi="宋体" w:hint="eastAsia"/>
          <w:sz w:val="24"/>
        </w:rPr>
        <w:t>签 名：</w:t>
      </w:r>
    </w:p>
    <w:p w:rsidR="00D202E6" w:rsidRPr="00D17B94" w:rsidRDefault="00D202E6" w:rsidP="00D202E6">
      <w:pPr>
        <w:spacing w:line="360" w:lineRule="auto"/>
        <w:jc w:val="left"/>
        <w:rPr>
          <w:rFonts w:ascii="宋体" w:hAnsi="宋体"/>
          <w:sz w:val="24"/>
        </w:rPr>
      </w:pPr>
      <w:r>
        <w:rPr>
          <w:rFonts w:ascii="宋体" w:hAnsi="宋体" w:hint="eastAsia"/>
          <w:sz w:val="24"/>
        </w:rPr>
        <w:t xml:space="preserve">                                指导教师签名：</w:t>
      </w:r>
    </w:p>
    <w:p w:rsidR="008F4588" w:rsidRDefault="00D202E6" w:rsidP="00D202E6">
      <w:pPr>
        <w:spacing w:line="360" w:lineRule="auto"/>
        <w:jc w:val="center"/>
        <w:rPr>
          <w:rFonts w:ascii="宋体" w:hAnsi="宋体"/>
          <w:sz w:val="24"/>
        </w:rPr>
        <w:sectPr w:rsidR="008F4588" w:rsidSect="00AC330A">
          <w:headerReference w:type="default" r:id="rId12"/>
          <w:footerReference w:type="default" r:id="rId13"/>
          <w:type w:val="nextColumn"/>
          <w:pgSz w:w="11906" w:h="16838" w:code="9"/>
          <w:pgMar w:top="1871" w:right="1418" w:bottom="1701" w:left="1701" w:header="1418" w:footer="1134" w:gutter="0"/>
          <w:pgNumType w:fmt="upperRoman" w:start="1"/>
          <w:cols w:space="425"/>
          <w:docGrid w:linePitch="312"/>
        </w:sectPr>
      </w:pPr>
      <w:r w:rsidRPr="00D17B94">
        <w:rPr>
          <w:rFonts w:ascii="宋体" w:hAnsi="宋体" w:hint="eastAsia"/>
          <w:sz w:val="24"/>
        </w:rPr>
        <w:t xml:space="preserve">                      </w:t>
      </w:r>
      <w:r w:rsidR="00991C25">
        <w:rPr>
          <w:rFonts w:ascii="宋体" w:hAnsi="宋体" w:hint="eastAsia"/>
          <w:sz w:val="24"/>
        </w:rPr>
        <w:t xml:space="preserve"> </w:t>
      </w:r>
      <w:r w:rsidRPr="00D17B94">
        <w:rPr>
          <w:rFonts w:ascii="宋体" w:hAnsi="宋体" w:hint="eastAsia"/>
          <w:sz w:val="24"/>
        </w:rPr>
        <w:t xml:space="preserve">日     </w:t>
      </w:r>
      <w:r>
        <w:rPr>
          <w:rFonts w:ascii="宋体" w:hAnsi="宋体" w:hint="eastAsia"/>
          <w:sz w:val="24"/>
        </w:rPr>
        <w:t xml:space="preserve"> </w:t>
      </w:r>
      <w:r w:rsidRPr="00D17B94">
        <w:rPr>
          <w:rFonts w:ascii="宋体" w:hAnsi="宋体" w:hint="eastAsia"/>
          <w:sz w:val="24"/>
        </w:rPr>
        <w:t xml:space="preserve">  期:       年   月   日</w:t>
      </w:r>
    </w:p>
    <w:p w:rsidR="00DE26E6" w:rsidRPr="00904DC2" w:rsidRDefault="00DE26E6" w:rsidP="00885AFC">
      <w:pPr>
        <w:pStyle w:val="1"/>
      </w:pPr>
      <w:r w:rsidRPr="00904DC2">
        <w:lastRenderedPageBreak/>
        <w:t>摘</w:t>
      </w:r>
      <w:r w:rsidRPr="00904DC2">
        <w:t xml:space="preserve">  </w:t>
      </w:r>
      <w:r w:rsidRPr="00904DC2">
        <w:t>要</w:t>
      </w:r>
      <w:bookmarkEnd w:id="2"/>
    </w:p>
    <w:p w:rsidR="00DE26E6" w:rsidRPr="009C6708" w:rsidRDefault="00DE26E6" w:rsidP="00DE26E6">
      <w:pPr>
        <w:spacing w:line="400" w:lineRule="exact"/>
        <w:jc w:val="center"/>
        <w:rPr>
          <w:color w:val="FF0000"/>
          <w:sz w:val="24"/>
        </w:rPr>
      </w:pPr>
      <w:r w:rsidRPr="009C6708">
        <w:rPr>
          <w:color w:val="FF0000"/>
          <w:sz w:val="24"/>
        </w:rPr>
        <w:t>（注：</w:t>
      </w:r>
      <w:r>
        <w:rPr>
          <w:rFonts w:hint="eastAsia"/>
          <w:color w:val="FF0000"/>
          <w:sz w:val="24"/>
        </w:rPr>
        <w:t>“摘</w:t>
      </w:r>
      <w:r>
        <w:rPr>
          <w:rFonts w:hint="eastAsia"/>
          <w:color w:val="FF0000"/>
          <w:sz w:val="24"/>
        </w:rPr>
        <w:t xml:space="preserve">  </w:t>
      </w:r>
      <w:r>
        <w:rPr>
          <w:rFonts w:hint="eastAsia"/>
          <w:color w:val="FF0000"/>
          <w:sz w:val="24"/>
        </w:rPr>
        <w:t>要”为</w:t>
      </w:r>
      <w:r w:rsidRPr="009C6708">
        <w:rPr>
          <w:color w:val="FF0000"/>
          <w:sz w:val="24"/>
        </w:rPr>
        <w:t>一级标题、小二黑体，标题</w:t>
      </w:r>
      <w:r w:rsidRPr="009C6708">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9C6708">
          <w:rPr>
            <w:color w:val="FF0000"/>
            <w:spacing w:val="-4"/>
            <w:sz w:val="24"/>
          </w:rPr>
          <w:t>20</w:t>
        </w:r>
        <w:r w:rsidRPr="009C6708">
          <w:rPr>
            <w:color w:val="FF0000"/>
            <w:spacing w:val="-4"/>
            <w:sz w:val="24"/>
          </w:rPr>
          <w:t>磅</w:t>
        </w:r>
        <w:r>
          <w:rPr>
            <w:rFonts w:hint="eastAsia"/>
            <w:color w:val="FF0000"/>
            <w:spacing w:val="-4"/>
            <w:sz w:val="24"/>
          </w:rPr>
          <w:t>，</w:t>
        </w:r>
      </w:smartTag>
      <w:r>
        <w:rPr>
          <w:rFonts w:hint="eastAsia"/>
          <w:color w:val="FF0000"/>
          <w:spacing w:val="-4"/>
          <w:sz w:val="24"/>
        </w:rPr>
        <w:t>并居中</w:t>
      </w:r>
      <w:r>
        <w:rPr>
          <w:rFonts w:hint="eastAsia"/>
          <w:color w:val="FF0000"/>
          <w:spacing w:val="-4"/>
          <w:sz w:val="24"/>
        </w:rPr>
        <w:t xml:space="preserve"> </w:t>
      </w:r>
      <w:r w:rsidRPr="009C6708">
        <w:rPr>
          <w:color w:val="FF0000"/>
          <w:spacing w:val="-4"/>
          <w:sz w:val="24"/>
        </w:rPr>
        <w:t>）</w:t>
      </w:r>
    </w:p>
    <w:p w:rsidR="00DE26E6" w:rsidRPr="003F2C4D" w:rsidRDefault="00DE26E6" w:rsidP="00DE26E6">
      <w:pPr>
        <w:tabs>
          <w:tab w:val="left" w:pos="3261"/>
        </w:tabs>
        <w:spacing w:line="400" w:lineRule="exact"/>
        <w:ind w:firstLineChars="200" w:firstLine="480"/>
        <w:rPr>
          <w:sz w:val="24"/>
        </w:rPr>
      </w:pPr>
      <w:r w:rsidRPr="003F2C4D">
        <w:rPr>
          <w:sz w:val="24"/>
        </w:rPr>
        <w:t>本文针对三维微纳结构双光子聚合快速加工的关键技术，设计并构建了双光子聚合大面积快速结构化加工系统，开展了连续扫描曝光机理、拟静态曝光新方法、高精度快速分层处理技术等方面的研究，主要包括：</w:t>
      </w:r>
    </w:p>
    <w:p w:rsidR="00DE26E6" w:rsidRPr="003F2C4D" w:rsidRDefault="00DE26E6" w:rsidP="00DE26E6">
      <w:pPr>
        <w:tabs>
          <w:tab w:val="left" w:pos="3261"/>
        </w:tabs>
        <w:spacing w:line="400" w:lineRule="exact"/>
        <w:ind w:firstLineChars="200" w:firstLine="480"/>
        <w:rPr>
          <w:sz w:val="24"/>
        </w:rPr>
      </w:pPr>
      <w:r w:rsidRPr="003F2C4D">
        <w:rPr>
          <w:sz w:val="24"/>
        </w:rPr>
        <w:t>（</w:t>
      </w:r>
      <w:r w:rsidRPr="003F2C4D">
        <w:rPr>
          <w:sz w:val="24"/>
        </w:rPr>
        <w:t>1</w:t>
      </w:r>
      <w:r w:rsidRPr="003F2C4D">
        <w:rPr>
          <w:sz w:val="24"/>
        </w:rPr>
        <w:t>）设计并构建双光子聚合大面积快速结构化加工平台</w:t>
      </w:r>
    </w:p>
    <w:p w:rsidR="00DE26E6" w:rsidRPr="003F2C4D" w:rsidRDefault="00DE26E6" w:rsidP="00DE26E6">
      <w:pPr>
        <w:tabs>
          <w:tab w:val="left" w:pos="3261"/>
        </w:tabs>
        <w:spacing w:line="400" w:lineRule="exact"/>
        <w:ind w:firstLineChars="200" w:firstLine="480"/>
        <w:rPr>
          <w:sz w:val="24"/>
        </w:rPr>
      </w:pPr>
      <w:r w:rsidRPr="003F2C4D">
        <w:rPr>
          <w:sz w:val="24"/>
        </w:rPr>
        <w:t>根据多刚体运动学和齐次变换矩阵理论，建立大行程运动平台的几何误差与体元位姿的映射模型，并进行敏感性分析，获得关键误差项。以降低关键误差项为目标，完结构的大面积制造、高精度制造。</w:t>
      </w:r>
    </w:p>
    <w:p w:rsidR="00DE26E6" w:rsidRPr="003F2C4D" w:rsidRDefault="00DE26E6" w:rsidP="00DE26E6">
      <w:pPr>
        <w:tabs>
          <w:tab w:val="left" w:pos="3261"/>
        </w:tabs>
        <w:spacing w:line="400" w:lineRule="exact"/>
        <w:ind w:firstLineChars="200" w:firstLine="480"/>
        <w:rPr>
          <w:sz w:val="24"/>
        </w:rPr>
      </w:pPr>
      <w:r w:rsidRPr="003F2C4D">
        <w:rPr>
          <w:sz w:val="24"/>
        </w:rPr>
        <w:t>（</w:t>
      </w:r>
      <w:r w:rsidRPr="003F2C4D">
        <w:rPr>
          <w:sz w:val="24"/>
        </w:rPr>
        <w:t>3</w:t>
      </w:r>
      <w:r w:rsidRPr="003F2C4D">
        <w:rPr>
          <w:sz w:val="24"/>
        </w:rPr>
        <w:t>）拟静态曝光新方法及光通量补偿</w:t>
      </w:r>
    </w:p>
    <w:p w:rsidR="00DE26E6" w:rsidRDefault="00DE26E6" w:rsidP="00DE26E6">
      <w:pPr>
        <w:tabs>
          <w:tab w:val="left" w:pos="3261"/>
        </w:tabs>
        <w:spacing w:line="400" w:lineRule="exact"/>
        <w:ind w:firstLineChars="200" w:firstLine="480"/>
        <w:rPr>
          <w:sz w:val="24"/>
        </w:rPr>
      </w:pPr>
      <w:r w:rsidRPr="003F2C4D">
        <w:rPr>
          <w:sz w:val="24"/>
        </w:rPr>
        <w:t>提出以提升双光子聚合加工效率为目标的拟静态曝光新方法，研制一套实现拟静态曝光方法的三维椭圆运动装运动以使超短脉冲激光束相对于样件中预期形成的体元位置瞬态驻留，从而可在大行程运动轴快速进给中进行快速精准曝光。</w:t>
      </w:r>
    </w:p>
    <w:p w:rsidR="00DE26E6" w:rsidRPr="003F2C4D" w:rsidRDefault="00DE26E6" w:rsidP="00DE26E6">
      <w:pPr>
        <w:tabs>
          <w:tab w:val="left" w:pos="3261"/>
        </w:tabs>
        <w:spacing w:line="400" w:lineRule="exact"/>
        <w:ind w:firstLineChars="200" w:firstLine="480"/>
        <w:rPr>
          <w:sz w:val="24"/>
        </w:rPr>
      </w:pPr>
      <w:r w:rsidRPr="003F2C4D">
        <w:rPr>
          <w:sz w:val="24"/>
        </w:rPr>
        <w:t>（</w:t>
      </w:r>
      <w:r w:rsidRPr="003F2C4D">
        <w:rPr>
          <w:sz w:val="24"/>
        </w:rPr>
        <w:t>4</w:t>
      </w:r>
      <w:r w:rsidRPr="003F2C4D">
        <w:rPr>
          <w:sz w:val="24"/>
        </w:rPr>
        <w:t>）基于</w:t>
      </w:r>
      <w:r w:rsidRPr="003F2C4D">
        <w:rPr>
          <w:sz w:val="24"/>
        </w:rPr>
        <w:t>AMF</w:t>
      </w:r>
      <w:r w:rsidRPr="003F2C4D">
        <w:rPr>
          <w:sz w:val="24"/>
        </w:rPr>
        <w:t>数据模型的高精度快速分层技术</w:t>
      </w:r>
    </w:p>
    <w:p w:rsidR="00DE26E6" w:rsidRDefault="00DE26E6" w:rsidP="00DE26E6">
      <w:pPr>
        <w:tabs>
          <w:tab w:val="left" w:pos="3261"/>
        </w:tabs>
        <w:spacing w:line="400" w:lineRule="exact"/>
        <w:ind w:firstLineChars="200" w:firstLine="480"/>
        <w:rPr>
          <w:sz w:val="24"/>
        </w:rPr>
      </w:pPr>
      <w:r w:rsidRPr="003F2C4D">
        <w:rPr>
          <w:sz w:val="24"/>
        </w:rPr>
        <w:t>利用</w:t>
      </w:r>
      <w:r w:rsidRPr="003F2C4D">
        <w:rPr>
          <w:sz w:val="24"/>
        </w:rPr>
        <w:t>AMF</w:t>
      </w:r>
      <w:r w:rsidRPr="003F2C4D">
        <w:rPr>
          <w:sz w:val="24"/>
        </w:rPr>
        <w:t>数据模型对三维微纳结构进行几何表达，在此新框架下开展最优切片和路径规划的研究。通过国际象棋模型实例，分析新型叠加制造文件</w:t>
      </w:r>
      <w:r w:rsidRPr="003F2C4D">
        <w:rPr>
          <w:sz w:val="24"/>
        </w:rPr>
        <w:t>AMF</w:t>
      </w:r>
      <w:r w:rsidRPr="003F2C4D">
        <w:rPr>
          <w:sz w:val="24"/>
        </w:rPr>
        <w:t>格式相对于常规</w:t>
      </w:r>
      <w:r w:rsidRPr="003F2C4D">
        <w:rPr>
          <w:sz w:val="24"/>
        </w:rPr>
        <w:t>STL</w:t>
      </w:r>
      <w:r w:rsidRPr="003F2C4D">
        <w:rPr>
          <w:sz w:val="24"/>
        </w:rPr>
        <w:t>实验对比自适应分层和等厚度分层的精度与效率，验证本文高精度快速分层处理技术的有效性。</w:t>
      </w:r>
    </w:p>
    <w:p w:rsidR="00AC330A" w:rsidRPr="003F2C4D" w:rsidRDefault="00AC330A" w:rsidP="00DE26E6">
      <w:pPr>
        <w:tabs>
          <w:tab w:val="left" w:pos="3261"/>
        </w:tabs>
        <w:spacing w:line="400" w:lineRule="exact"/>
        <w:ind w:firstLineChars="200" w:firstLine="480"/>
        <w:rPr>
          <w:sz w:val="24"/>
        </w:rPr>
      </w:pPr>
    </w:p>
    <w:p w:rsidR="00DE26E6" w:rsidRPr="003F2C4D" w:rsidRDefault="00DE26E6" w:rsidP="00B56D00">
      <w:pPr>
        <w:pStyle w:val="a6"/>
        <w:adjustRightInd w:val="0"/>
        <w:snapToGrid w:val="0"/>
        <w:spacing w:line="288" w:lineRule="auto"/>
        <w:ind w:left="1181" w:hangingChars="492" w:hanging="1181"/>
        <w:rPr>
          <w:rFonts w:ascii="Times New Roman" w:hAnsi="Times New Roman"/>
          <w:sz w:val="24"/>
          <w:szCs w:val="24"/>
        </w:rPr>
      </w:pPr>
      <w:r w:rsidRPr="003F2C4D">
        <w:rPr>
          <w:rFonts w:ascii="Times New Roman" w:eastAsia="黑体" w:hAnsi="Times New Roman"/>
          <w:sz w:val="24"/>
          <w:szCs w:val="24"/>
        </w:rPr>
        <w:t>关键词</w:t>
      </w:r>
      <w:r w:rsidRPr="003F2C4D">
        <w:rPr>
          <w:rFonts w:ascii="Times New Roman" w:hAnsi="Times New Roman"/>
          <w:sz w:val="24"/>
          <w:szCs w:val="24"/>
        </w:rPr>
        <w:t>：双光子聚合</w:t>
      </w:r>
      <w:r w:rsidR="00B56D00">
        <w:rPr>
          <w:rFonts w:ascii="Times New Roman" w:hAnsi="Times New Roman" w:hint="eastAsia"/>
          <w:sz w:val="24"/>
          <w:szCs w:val="24"/>
        </w:rPr>
        <w:t xml:space="preserve">  </w:t>
      </w:r>
      <w:r w:rsidRPr="003F2C4D">
        <w:rPr>
          <w:rFonts w:ascii="Times New Roman" w:hAnsi="Times New Roman"/>
          <w:sz w:val="24"/>
          <w:szCs w:val="24"/>
        </w:rPr>
        <w:t>大面积制造</w:t>
      </w:r>
      <w:r w:rsidR="00B56D00">
        <w:rPr>
          <w:rFonts w:ascii="Times New Roman" w:hAnsi="Times New Roman" w:hint="eastAsia"/>
          <w:sz w:val="24"/>
          <w:szCs w:val="24"/>
        </w:rPr>
        <w:t xml:space="preserve">  </w:t>
      </w:r>
      <w:r w:rsidRPr="003F2C4D">
        <w:rPr>
          <w:rFonts w:ascii="Times New Roman" w:hAnsi="Times New Roman"/>
          <w:sz w:val="24"/>
          <w:szCs w:val="24"/>
        </w:rPr>
        <w:t>三维微纳结构</w:t>
      </w:r>
      <w:r w:rsidR="00B56D00">
        <w:rPr>
          <w:rFonts w:ascii="Times New Roman" w:hAnsi="Times New Roman" w:hint="eastAsia"/>
          <w:sz w:val="24"/>
          <w:szCs w:val="24"/>
        </w:rPr>
        <w:t xml:space="preserve">  </w:t>
      </w:r>
      <w:r w:rsidRPr="003F2C4D">
        <w:rPr>
          <w:rFonts w:ascii="Times New Roman" w:hAnsi="Times New Roman"/>
          <w:sz w:val="24"/>
          <w:szCs w:val="24"/>
        </w:rPr>
        <w:t>连续扫描曝光</w:t>
      </w:r>
      <w:r w:rsidR="00B56D00">
        <w:rPr>
          <w:rFonts w:ascii="Times New Roman" w:hAnsi="Times New Roman" w:hint="eastAsia"/>
          <w:sz w:val="24"/>
          <w:szCs w:val="24"/>
        </w:rPr>
        <w:t xml:space="preserve">  </w:t>
      </w:r>
      <w:r w:rsidRPr="003F2C4D">
        <w:rPr>
          <w:rFonts w:ascii="Times New Roman" w:hAnsi="Times New Roman"/>
          <w:sz w:val="24"/>
          <w:szCs w:val="24"/>
        </w:rPr>
        <w:t>拟静态曝光</w:t>
      </w:r>
      <w:r w:rsidRPr="003F2C4D">
        <w:rPr>
          <w:rFonts w:ascii="Times New Roman" w:hAnsi="Times New Roman"/>
          <w:sz w:val="24"/>
          <w:szCs w:val="24"/>
        </w:rPr>
        <w:t>AMF</w:t>
      </w:r>
      <w:r w:rsidRPr="003F2C4D">
        <w:rPr>
          <w:rFonts w:ascii="Times New Roman" w:hAnsi="Times New Roman"/>
          <w:sz w:val="24"/>
          <w:szCs w:val="24"/>
        </w:rPr>
        <w:t>文件</w:t>
      </w:r>
      <w:r w:rsidR="00B56D00">
        <w:rPr>
          <w:rFonts w:ascii="Times New Roman" w:hAnsi="Times New Roman" w:hint="eastAsia"/>
          <w:sz w:val="24"/>
          <w:szCs w:val="24"/>
        </w:rPr>
        <w:t xml:space="preserve">  </w:t>
      </w:r>
      <w:r w:rsidRPr="003F2C4D">
        <w:rPr>
          <w:rFonts w:ascii="Times New Roman" w:hAnsi="Times New Roman"/>
          <w:sz w:val="24"/>
          <w:szCs w:val="24"/>
        </w:rPr>
        <w:t>自适应分层技术</w:t>
      </w:r>
    </w:p>
    <w:p w:rsidR="00DE26E6" w:rsidRPr="003F2C4D" w:rsidRDefault="00DE26E6" w:rsidP="00DE26E6"/>
    <w:p w:rsidR="00DE26E6" w:rsidRPr="002E6D1F" w:rsidRDefault="00DE26E6" w:rsidP="00DE26E6"/>
    <w:p w:rsidR="00DE26E6" w:rsidRPr="003F2C4D" w:rsidRDefault="00DE26E6" w:rsidP="00DE26E6">
      <w:pPr>
        <w:spacing w:line="400" w:lineRule="exact"/>
        <w:ind w:left="720" w:hangingChars="300" w:hanging="720"/>
        <w:rPr>
          <w:sz w:val="24"/>
        </w:rPr>
      </w:pPr>
      <w:r w:rsidRPr="003F2C4D">
        <w:rPr>
          <w:color w:val="FF0000"/>
          <w:sz w:val="24"/>
        </w:rPr>
        <w:t>（注：中文</w:t>
      </w:r>
      <w:r w:rsidRPr="003F2C4D">
        <w:rPr>
          <w:color w:val="FF0000"/>
          <w:sz w:val="24"/>
        </w:rPr>
        <w:t>“</w:t>
      </w:r>
      <w:r w:rsidRPr="003F2C4D">
        <w:rPr>
          <w:color w:val="FF0000"/>
          <w:sz w:val="24"/>
        </w:rPr>
        <w:t>摘</w:t>
      </w:r>
      <w:r w:rsidRPr="003F2C4D">
        <w:rPr>
          <w:color w:val="FF0000"/>
          <w:sz w:val="24"/>
        </w:rPr>
        <w:t xml:space="preserve">  </w:t>
      </w:r>
      <w:r w:rsidRPr="003F2C4D">
        <w:rPr>
          <w:color w:val="FF0000"/>
          <w:sz w:val="24"/>
        </w:rPr>
        <w:t>要</w:t>
      </w:r>
      <w:r w:rsidRPr="003F2C4D">
        <w:rPr>
          <w:color w:val="FF0000"/>
          <w:sz w:val="24"/>
        </w:rPr>
        <w:t>”</w:t>
      </w:r>
      <w:r w:rsidRPr="003F2C4D">
        <w:rPr>
          <w:color w:val="FF0000"/>
          <w:sz w:val="24"/>
        </w:rPr>
        <w:t>二个字之间加二个空格键，关键词与上文空一行，冒号与中文关键词之间不要求空格，关键词与关键词之间加二个空格键）</w:t>
      </w:r>
    </w:p>
    <w:p w:rsidR="00DE26E6" w:rsidRDefault="00DE26E6" w:rsidP="00DE26E6">
      <w:pPr>
        <w:spacing w:line="400" w:lineRule="exact"/>
        <w:ind w:left="708" w:hangingChars="295" w:hanging="708"/>
        <w:rPr>
          <w:color w:val="FF0000"/>
          <w:sz w:val="24"/>
        </w:rPr>
        <w:sectPr w:rsidR="00DE26E6" w:rsidSect="00AC330A">
          <w:headerReference w:type="default" r:id="rId14"/>
          <w:footerReference w:type="default" r:id="rId15"/>
          <w:pgSz w:w="11906" w:h="16838" w:code="9"/>
          <w:pgMar w:top="1871" w:right="1418" w:bottom="1701" w:left="1701" w:header="1418" w:footer="1134" w:gutter="0"/>
          <w:pgNumType w:fmt="upperRoman" w:start="1"/>
          <w:cols w:space="425"/>
          <w:docGrid w:linePitch="312"/>
        </w:sectPr>
      </w:pPr>
      <w:r w:rsidRPr="003F2C4D">
        <w:rPr>
          <w:color w:val="FF0000"/>
          <w:sz w:val="24"/>
        </w:rPr>
        <w:t>（注：</w:t>
      </w:r>
      <w:r w:rsidRPr="003F2C4D">
        <w:rPr>
          <w:color w:val="FF0000"/>
          <w:sz w:val="24"/>
        </w:rPr>
        <w:t>“</w:t>
      </w:r>
      <w:r w:rsidRPr="006A71A3">
        <w:rPr>
          <w:color w:val="000000" w:themeColor="text1"/>
          <w:sz w:val="24"/>
          <w:highlight w:val="magenta"/>
        </w:rPr>
        <w:t>关键词</w:t>
      </w:r>
      <w:r w:rsidRPr="003F2C4D">
        <w:rPr>
          <w:color w:val="FF0000"/>
          <w:sz w:val="24"/>
        </w:rPr>
        <w:t>”</w:t>
      </w:r>
      <w:r w:rsidRPr="003F2C4D">
        <w:rPr>
          <w:color w:val="FF0000"/>
          <w:sz w:val="24"/>
        </w:rPr>
        <w:t>这三个字用</w:t>
      </w:r>
      <w:r w:rsidRPr="006A71A3">
        <w:rPr>
          <w:color w:val="000000" w:themeColor="text1"/>
          <w:sz w:val="24"/>
          <w:highlight w:val="magenta"/>
        </w:rPr>
        <w:t>黑体小四</w:t>
      </w:r>
      <w:r w:rsidRPr="003F2C4D">
        <w:rPr>
          <w:color w:val="FF0000"/>
          <w:sz w:val="24"/>
        </w:rPr>
        <w:t>，中文关键词若要是在一行内写不下的，则第二行的第一个字要与第一行冒号后面的字对齐</w:t>
      </w:r>
      <w:r>
        <w:rPr>
          <w:rFonts w:hint="eastAsia"/>
          <w:color w:val="FF0000"/>
          <w:sz w:val="24"/>
        </w:rPr>
        <w:t>,</w:t>
      </w:r>
      <w:r>
        <w:rPr>
          <w:rFonts w:hint="eastAsia"/>
          <w:color w:val="FF0000"/>
          <w:sz w:val="24"/>
        </w:rPr>
        <w:t>一般选用五个关键词</w:t>
      </w:r>
      <w:r w:rsidRPr="003F2C4D">
        <w:rPr>
          <w:color w:val="FF0000"/>
          <w:sz w:val="24"/>
        </w:rPr>
        <w:t>）</w:t>
      </w:r>
    </w:p>
    <w:p w:rsidR="00DE26E6" w:rsidRPr="00737564" w:rsidRDefault="00DE26E6" w:rsidP="00885AFC">
      <w:pPr>
        <w:pStyle w:val="1"/>
      </w:pPr>
      <w:bookmarkStart w:id="3" w:name="_Toc164769103"/>
      <w:r w:rsidRPr="00737564">
        <w:lastRenderedPageBreak/>
        <w:t>Abstract</w:t>
      </w:r>
      <w:bookmarkEnd w:id="3"/>
    </w:p>
    <w:p w:rsidR="00DE26E6" w:rsidRPr="00737564" w:rsidRDefault="00DE26E6" w:rsidP="00DE26E6">
      <w:pPr>
        <w:spacing w:line="400" w:lineRule="exact"/>
        <w:rPr>
          <w:color w:val="FF0000"/>
        </w:rPr>
      </w:pPr>
      <w:r w:rsidRPr="00737564">
        <w:rPr>
          <w:color w:val="FF0000"/>
          <w:sz w:val="24"/>
        </w:rPr>
        <w:t>（注：</w:t>
      </w:r>
      <w:r w:rsidRPr="00737564">
        <w:rPr>
          <w:rFonts w:hint="eastAsia"/>
          <w:color w:val="FF0000"/>
          <w:sz w:val="24"/>
        </w:rPr>
        <w:t>“</w:t>
      </w:r>
      <w:r w:rsidRPr="00737564">
        <w:rPr>
          <w:color w:val="FF0000"/>
        </w:rPr>
        <w:t>Abstract</w:t>
      </w:r>
      <w:r w:rsidRPr="00737564">
        <w:rPr>
          <w:rFonts w:hint="eastAsia"/>
          <w:color w:val="FF0000"/>
          <w:sz w:val="24"/>
        </w:rPr>
        <w:t>”为</w:t>
      </w:r>
      <w:r w:rsidRPr="00737564">
        <w:rPr>
          <w:color w:val="FF0000"/>
          <w:sz w:val="24"/>
        </w:rPr>
        <w:t>一级标题、</w:t>
      </w:r>
      <w:r>
        <w:rPr>
          <w:rFonts w:hint="eastAsia"/>
          <w:color w:val="FF0000"/>
          <w:sz w:val="24"/>
        </w:rPr>
        <w:t>头字母大写其它字母均小写，字号为</w:t>
      </w:r>
      <w:r w:rsidRPr="00737564">
        <w:rPr>
          <w:color w:val="FF0000"/>
          <w:sz w:val="24"/>
        </w:rPr>
        <w:t>小二</w:t>
      </w:r>
      <w:r w:rsidR="006760B9" w:rsidRPr="006760B9">
        <w:rPr>
          <w:color w:val="FF0000"/>
          <w:sz w:val="24"/>
        </w:rPr>
        <w:t>Times New Roman</w:t>
      </w:r>
      <w:r w:rsidR="006760B9">
        <w:rPr>
          <w:rFonts w:hint="eastAsia"/>
          <w:color w:val="FF0000"/>
          <w:sz w:val="24"/>
        </w:rPr>
        <w:t>体</w:t>
      </w:r>
      <w:r w:rsidRPr="00737564">
        <w:rPr>
          <w:color w:val="FF0000"/>
          <w:sz w:val="24"/>
        </w:rPr>
        <w:t>，标题</w:t>
      </w:r>
      <w:r w:rsidRPr="00737564">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737564">
          <w:rPr>
            <w:color w:val="FF0000"/>
            <w:spacing w:val="-2"/>
            <w:kern w:val="0"/>
            <w:sz w:val="24"/>
          </w:rPr>
          <w:t>13</w:t>
        </w:r>
        <w:r w:rsidRPr="00737564">
          <w:rPr>
            <w:color w:val="FF0000"/>
            <w:spacing w:val="-2"/>
            <w:kern w:val="0"/>
            <w:sz w:val="24"/>
          </w:rPr>
          <w:t>磅</w:t>
        </w:r>
      </w:smartTag>
      <w:r w:rsidRPr="00737564">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737564">
          <w:rPr>
            <w:color w:val="FF0000"/>
            <w:spacing w:val="-2"/>
            <w:kern w:val="0"/>
            <w:sz w:val="24"/>
          </w:rPr>
          <w:t>13</w:t>
        </w:r>
        <w:r w:rsidRPr="00737564">
          <w:rPr>
            <w:color w:val="FF0000"/>
            <w:spacing w:val="-2"/>
            <w:kern w:val="0"/>
            <w:sz w:val="24"/>
          </w:rPr>
          <w:t>磅</w:t>
        </w:r>
      </w:smartTag>
      <w:r w:rsidRPr="00737564">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737564">
          <w:rPr>
            <w:color w:val="FF0000"/>
            <w:spacing w:val="-4"/>
            <w:sz w:val="24"/>
          </w:rPr>
          <w:t>20</w:t>
        </w:r>
        <w:r w:rsidRPr="00737564">
          <w:rPr>
            <w:color w:val="FF0000"/>
            <w:spacing w:val="-4"/>
            <w:sz w:val="24"/>
          </w:rPr>
          <w:t>磅</w:t>
        </w:r>
        <w:r>
          <w:rPr>
            <w:rFonts w:hint="eastAsia"/>
            <w:color w:val="FF0000"/>
            <w:spacing w:val="-4"/>
            <w:sz w:val="24"/>
          </w:rPr>
          <w:t>，并居中</w:t>
        </w:r>
      </w:smartTag>
      <w:r w:rsidRPr="00737564">
        <w:rPr>
          <w:color w:val="FF0000"/>
          <w:spacing w:val="-4"/>
          <w:sz w:val="24"/>
        </w:rPr>
        <w:t>）</w:t>
      </w:r>
    </w:p>
    <w:p w:rsidR="00DE26E6" w:rsidRPr="003F2C4D" w:rsidRDefault="00DE26E6" w:rsidP="00DE26E6">
      <w:pPr>
        <w:adjustRightInd w:val="0"/>
        <w:snapToGrid w:val="0"/>
        <w:spacing w:line="400" w:lineRule="exact"/>
        <w:ind w:firstLineChars="200" w:firstLine="480"/>
        <w:rPr>
          <w:noProof/>
          <w:color w:val="000000"/>
          <w:sz w:val="24"/>
        </w:rPr>
      </w:pPr>
      <w:r w:rsidRPr="003F2C4D">
        <w:rPr>
          <w:noProof/>
          <w:color w:val="000000"/>
          <w:sz w:val="24"/>
        </w:rPr>
        <w:t>Three-dimensional micro/nano structures are constitution foundation of the microoptics, microelectronics, microfluidics, microbial stents and metamaterials. Their unique micro morphological structures endow them special properties, such as optical, elAim</w:t>
      </w:r>
    </w:p>
    <w:p w:rsidR="00DE26E6" w:rsidRPr="003F2C4D" w:rsidRDefault="00DE26E6" w:rsidP="00DE26E6">
      <w:pPr>
        <w:adjustRightInd w:val="0"/>
        <w:snapToGrid w:val="0"/>
        <w:spacing w:line="400" w:lineRule="exact"/>
        <w:ind w:firstLineChars="200" w:firstLine="480"/>
        <w:rPr>
          <w:noProof/>
          <w:color w:val="000000"/>
          <w:sz w:val="24"/>
        </w:rPr>
      </w:pPr>
      <w:r w:rsidRPr="003F2C4D">
        <w:rPr>
          <w:noProof/>
          <w:color w:val="000000"/>
          <w:sz w:val="24"/>
        </w:rPr>
        <w:t>pacing and the sectional size of formed nanorods were studied. Based on the previous study, the exposure mechanism of continuous scanning method was revealed, and the mapping model between fabricating parameters and sectional size of the nanorods fabricated with continuous scanning method was established. In this paper, the conversion relationship between the time of pinpoint exposure method and the scanning speed of continuous scanning method at a same lateral size of nanorods is derived. In the present work, ascending scan method and cantilever method were used to fabricated intact voxels. The experiental data were used to verify the proposed cross-sectional size model.</w:t>
      </w:r>
    </w:p>
    <w:p w:rsidR="00DE26E6" w:rsidRPr="003F2C4D" w:rsidRDefault="00DE26E6" w:rsidP="00DE26E6">
      <w:pPr>
        <w:adjustRightInd w:val="0"/>
        <w:snapToGrid w:val="0"/>
        <w:spacing w:line="400" w:lineRule="exact"/>
        <w:ind w:firstLineChars="200" w:firstLine="480"/>
        <w:rPr>
          <w:noProof/>
          <w:sz w:val="24"/>
        </w:rPr>
      </w:pPr>
    </w:p>
    <w:p w:rsidR="00DE26E6" w:rsidRPr="003F2C4D" w:rsidRDefault="00DE26E6" w:rsidP="00DE26E6">
      <w:pPr>
        <w:pStyle w:val="a6"/>
        <w:adjustRightInd w:val="0"/>
        <w:snapToGrid w:val="0"/>
        <w:spacing w:line="400" w:lineRule="exact"/>
        <w:ind w:left="1441" w:hangingChars="598" w:hanging="1441"/>
        <w:rPr>
          <w:rFonts w:ascii="Times New Roman" w:hAnsi="Times New Roman"/>
          <w:noProof/>
          <w:sz w:val="24"/>
          <w:szCs w:val="24"/>
        </w:rPr>
      </w:pPr>
      <w:r w:rsidRPr="003F2C4D">
        <w:rPr>
          <w:rFonts w:ascii="Times New Roman" w:eastAsia="黑体" w:hAnsi="Times New Roman"/>
          <w:b/>
          <w:sz w:val="24"/>
          <w:szCs w:val="24"/>
        </w:rPr>
        <w:t>Key words</w:t>
      </w:r>
      <w:r w:rsidRPr="003F2C4D">
        <w:rPr>
          <w:rFonts w:ascii="Times New Roman" w:hAnsi="Times New Roman"/>
          <w:b/>
          <w:sz w:val="24"/>
          <w:szCs w:val="24"/>
        </w:rPr>
        <w:t>:</w:t>
      </w:r>
      <w:r w:rsidRPr="003F2C4D">
        <w:rPr>
          <w:rFonts w:ascii="Times New Roman" w:hAnsi="Times New Roman"/>
          <w:sz w:val="24"/>
          <w:szCs w:val="24"/>
        </w:rPr>
        <w:t xml:space="preserve"> </w:t>
      </w:r>
      <w:r w:rsidRPr="003F2C4D">
        <w:rPr>
          <w:rFonts w:ascii="Times New Roman" w:hAnsi="Times New Roman"/>
          <w:noProof/>
          <w:sz w:val="24"/>
          <w:szCs w:val="24"/>
        </w:rPr>
        <w:t xml:space="preserve">Two photon polymerization  Large-scaling manufacturing  Continue scanning method  </w:t>
      </w:r>
      <w:r w:rsidRPr="003F2C4D">
        <w:rPr>
          <w:rFonts w:ascii="Times New Roman" w:hAnsi="Times New Roman"/>
          <w:sz w:val="24"/>
          <w:szCs w:val="24"/>
        </w:rPr>
        <w:t>Quasi-static exposure method</w:t>
      </w:r>
      <w:r w:rsidRPr="003F2C4D">
        <w:rPr>
          <w:rFonts w:ascii="Times New Roman" w:hAnsi="Times New Roman"/>
          <w:noProof/>
          <w:sz w:val="24"/>
          <w:szCs w:val="24"/>
        </w:rPr>
        <w:t xml:space="preserve">  AMF file</w:t>
      </w:r>
      <w:r>
        <w:rPr>
          <w:rFonts w:ascii="Times New Roman" w:hAnsi="Times New Roman" w:hint="eastAsia"/>
          <w:noProof/>
          <w:sz w:val="24"/>
          <w:szCs w:val="24"/>
        </w:rPr>
        <w:t xml:space="preserve">  </w:t>
      </w:r>
      <w:r w:rsidRPr="003F2C4D">
        <w:rPr>
          <w:rFonts w:ascii="Times New Roman" w:hAnsi="Times New Roman"/>
          <w:noProof/>
          <w:sz w:val="24"/>
          <w:szCs w:val="24"/>
        </w:rPr>
        <w:t>Adaptive slicing</w:t>
      </w:r>
    </w:p>
    <w:p w:rsidR="00DE26E6" w:rsidRPr="003F2C4D" w:rsidRDefault="00DE26E6" w:rsidP="00DE26E6">
      <w:pPr>
        <w:pStyle w:val="a6"/>
        <w:adjustRightInd w:val="0"/>
        <w:snapToGrid w:val="0"/>
        <w:spacing w:line="400" w:lineRule="exact"/>
        <w:ind w:left="1320" w:hangingChars="550" w:hanging="1320"/>
        <w:rPr>
          <w:rFonts w:ascii="Times New Roman" w:hAnsi="Times New Roman"/>
          <w:noProof/>
          <w:sz w:val="24"/>
          <w:szCs w:val="24"/>
        </w:rPr>
      </w:pPr>
    </w:p>
    <w:p w:rsidR="00DE26E6" w:rsidRPr="003F2C4D" w:rsidRDefault="00DE26E6" w:rsidP="00DE26E6">
      <w:pPr>
        <w:pStyle w:val="a6"/>
        <w:adjustRightInd w:val="0"/>
        <w:snapToGrid w:val="0"/>
        <w:spacing w:line="400" w:lineRule="exact"/>
        <w:ind w:left="1320" w:hangingChars="550" w:hanging="1320"/>
        <w:rPr>
          <w:rFonts w:ascii="Times New Roman" w:hAnsi="Times New Roman"/>
          <w:noProof/>
          <w:sz w:val="24"/>
          <w:szCs w:val="24"/>
        </w:rPr>
      </w:pPr>
    </w:p>
    <w:p w:rsidR="00DE26E6" w:rsidRPr="0043415A" w:rsidRDefault="00DE26E6" w:rsidP="00DE26E6">
      <w:pPr>
        <w:pStyle w:val="a6"/>
        <w:adjustRightInd w:val="0"/>
        <w:snapToGrid w:val="0"/>
        <w:spacing w:line="400" w:lineRule="exact"/>
        <w:ind w:left="1320" w:hangingChars="550" w:hanging="1320"/>
        <w:rPr>
          <w:rFonts w:ascii="Times New Roman" w:hAnsi="Times New Roman"/>
          <w:noProof/>
          <w:sz w:val="24"/>
          <w:szCs w:val="24"/>
        </w:rPr>
      </w:pPr>
    </w:p>
    <w:p w:rsidR="00DE26E6" w:rsidRPr="00B00998" w:rsidRDefault="00DE26E6" w:rsidP="00DE26E6">
      <w:pPr>
        <w:pStyle w:val="a6"/>
        <w:adjustRightInd w:val="0"/>
        <w:snapToGrid w:val="0"/>
        <w:spacing w:line="400" w:lineRule="exact"/>
        <w:ind w:left="1320" w:hangingChars="550" w:hanging="1320"/>
        <w:rPr>
          <w:rFonts w:ascii="Times New Roman" w:hAnsi="Times New Roman"/>
          <w:noProof/>
          <w:sz w:val="24"/>
          <w:szCs w:val="24"/>
        </w:rPr>
      </w:pPr>
    </w:p>
    <w:p w:rsidR="00DE26E6" w:rsidRPr="003F2C4D" w:rsidRDefault="00DE26E6" w:rsidP="00DE26E6">
      <w:pPr>
        <w:spacing w:line="400" w:lineRule="exact"/>
        <w:ind w:left="720" w:hangingChars="300" w:hanging="720"/>
        <w:rPr>
          <w:color w:val="FF0000"/>
          <w:sz w:val="24"/>
        </w:rPr>
      </w:pPr>
      <w:r w:rsidRPr="003F2C4D">
        <w:rPr>
          <w:color w:val="FF0000"/>
          <w:sz w:val="24"/>
        </w:rPr>
        <w:t>（注：关键词与上文空一行，冒号与英文第一个关键词之间空一个空格键，关键词与关键词之间空二个空格键）</w:t>
      </w:r>
    </w:p>
    <w:p w:rsidR="00DE26E6" w:rsidRPr="003F2C4D" w:rsidRDefault="00DE26E6" w:rsidP="00DE26E6">
      <w:pPr>
        <w:spacing w:line="400" w:lineRule="exact"/>
        <w:ind w:firstLineChars="200" w:firstLine="480"/>
        <w:rPr>
          <w:sz w:val="24"/>
        </w:rPr>
      </w:pPr>
    </w:p>
    <w:p w:rsidR="00DE26E6" w:rsidRPr="003F2C4D" w:rsidRDefault="00DE26E6" w:rsidP="00DE26E6">
      <w:pPr>
        <w:pStyle w:val="a6"/>
        <w:adjustRightInd w:val="0"/>
        <w:snapToGrid w:val="0"/>
        <w:spacing w:line="400" w:lineRule="exact"/>
        <w:ind w:left="768" w:hangingChars="320" w:hanging="768"/>
        <w:rPr>
          <w:rFonts w:ascii="Times New Roman" w:hAnsi="Times New Roman"/>
          <w:noProof/>
          <w:sz w:val="24"/>
          <w:szCs w:val="24"/>
        </w:rPr>
      </w:pPr>
      <w:r w:rsidRPr="003F2C4D">
        <w:rPr>
          <w:color w:val="FF0000"/>
          <w:sz w:val="24"/>
        </w:rPr>
        <w:t>（注：英文每个关键词头字母均大写</w:t>
      </w:r>
      <w:r>
        <w:rPr>
          <w:rFonts w:hint="eastAsia"/>
          <w:color w:val="FF0000"/>
          <w:sz w:val="24"/>
        </w:rPr>
        <w:t>，其它字母均小写</w:t>
      </w:r>
      <w:r w:rsidRPr="003F2C4D">
        <w:rPr>
          <w:color w:val="FF0000"/>
          <w:sz w:val="24"/>
        </w:rPr>
        <w:t>，</w:t>
      </w:r>
      <w:r w:rsidRPr="003F2C4D">
        <w:rPr>
          <w:color w:val="FF0000"/>
          <w:sz w:val="24"/>
        </w:rPr>
        <w:t>“</w:t>
      </w:r>
      <w:r w:rsidRPr="003F2C4D">
        <w:rPr>
          <w:rFonts w:eastAsia="黑体"/>
          <w:color w:val="FF0000"/>
          <w:sz w:val="24"/>
        </w:rPr>
        <w:t>Key words</w:t>
      </w:r>
      <w:r w:rsidRPr="003F2C4D">
        <w:rPr>
          <w:rFonts w:eastAsia="黑体"/>
          <w:color w:val="FF0000"/>
          <w:sz w:val="24"/>
        </w:rPr>
        <w:t>”</w:t>
      </w:r>
      <w:r w:rsidRPr="003F2C4D">
        <w:rPr>
          <w:color w:val="FF0000"/>
          <w:sz w:val="24"/>
        </w:rPr>
        <w:t>要加粗，英文关键词若要是在一行内写不下的，则第二行的第一个字母要与第一行冒号后面的字母对齐）</w:t>
      </w:r>
    </w:p>
    <w:p w:rsidR="00DE26E6" w:rsidRDefault="00DE26E6" w:rsidP="00DE26E6">
      <w:pPr>
        <w:spacing w:line="400" w:lineRule="exact"/>
        <w:ind w:left="708" w:hangingChars="295" w:hanging="708"/>
        <w:rPr>
          <w:color w:val="FF0000"/>
          <w:sz w:val="24"/>
        </w:rPr>
        <w:sectPr w:rsidR="00DE26E6" w:rsidSect="00AC330A">
          <w:headerReference w:type="default" r:id="rId16"/>
          <w:pgSz w:w="11906" w:h="16838" w:code="9"/>
          <w:pgMar w:top="1871" w:right="1418" w:bottom="1701" w:left="1701" w:header="1418" w:footer="1134" w:gutter="0"/>
          <w:pgNumType w:fmt="upperRoman"/>
          <w:cols w:space="425"/>
          <w:docGrid w:linePitch="312"/>
        </w:sectPr>
      </w:pPr>
    </w:p>
    <w:p w:rsidR="00DE26E6" w:rsidRPr="007A755A" w:rsidRDefault="00DE26E6" w:rsidP="00DE26E6">
      <w:pPr>
        <w:spacing w:before="260" w:after="260" w:line="400" w:lineRule="exact"/>
        <w:jc w:val="center"/>
        <w:rPr>
          <w:rFonts w:ascii="黑体" w:eastAsia="黑体" w:hAnsi="黑体"/>
          <w:b/>
          <w:sz w:val="36"/>
          <w:szCs w:val="36"/>
        </w:rPr>
      </w:pPr>
      <w:bookmarkStart w:id="4" w:name="_Toc160967152"/>
      <w:bookmarkStart w:id="5" w:name="_Toc160979462"/>
      <w:r w:rsidRPr="007A755A">
        <w:rPr>
          <w:rFonts w:ascii="黑体" w:eastAsia="黑体" w:hAnsi="黑体"/>
          <w:b/>
          <w:sz w:val="36"/>
          <w:szCs w:val="36"/>
        </w:rPr>
        <w:lastRenderedPageBreak/>
        <w:t>目  录</w:t>
      </w:r>
      <w:bookmarkEnd w:id="4"/>
      <w:bookmarkEnd w:id="5"/>
    </w:p>
    <w:p w:rsidR="00DE26E6" w:rsidRPr="00D22B03" w:rsidRDefault="00DE26E6" w:rsidP="00DE26E6">
      <w:pPr>
        <w:pStyle w:val="10"/>
        <w:tabs>
          <w:tab w:val="right" w:leader="dot" w:pos="8777"/>
        </w:tabs>
        <w:spacing w:before="0" w:after="0" w:line="400" w:lineRule="exact"/>
        <w:rPr>
          <w:rFonts w:ascii="Times New Roman" w:hAnsi="Times New Roman" w:cs="Times New Roman"/>
          <w:b w:val="0"/>
          <w:sz w:val="24"/>
          <w:szCs w:val="24"/>
        </w:rPr>
      </w:pPr>
      <w:r w:rsidRPr="00D22B03">
        <w:rPr>
          <w:rFonts w:ascii="Times New Roman" w:hAnsi="Times New Roman" w:cs="Times New Roman"/>
          <w:b w:val="0"/>
          <w:color w:val="FF0000"/>
          <w:kern w:val="0"/>
          <w:sz w:val="24"/>
        </w:rPr>
        <w:t>（注：</w:t>
      </w:r>
      <w:r w:rsidRPr="00D22B03">
        <w:rPr>
          <w:rFonts w:ascii="Times New Roman" w:hAnsi="Times New Roman" w:cs="Times New Roman"/>
          <w:b w:val="0"/>
          <w:color w:val="FF0000"/>
          <w:kern w:val="0"/>
          <w:sz w:val="24"/>
        </w:rPr>
        <w:t>“</w:t>
      </w:r>
      <w:r w:rsidRPr="00D22B03">
        <w:rPr>
          <w:rFonts w:ascii="Times New Roman" w:hAnsi="Times New Roman" w:cs="Times New Roman"/>
          <w:b w:val="0"/>
          <w:color w:val="FF0000"/>
          <w:kern w:val="0"/>
          <w:sz w:val="24"/>
        </w:rPr>
        <w:t>目</w:t>
      </w:r>
      <w:r w:rsidRPr="00D22B03">
        <w:rPr>
          <w:rFonts w:ascii="Times New Roman" w:hAnsi="Times New Roman" w:cs="Times New Roman"/>
          <w:b w:val="0"/>
          <w:color w:val="FF0000"/>
          <w:kern w:val="0"/>
          <w:sz w:val="24"/>
        </w:rPr>
        <w:t xml:space="preserve">  </w:t>
      </w:r>
      <w:r w:rsidRPr="00D22B03">
        <w:rPr>
          <w:rFonts w:ascii="Times New Roman" w:hAnsi="Times New Roman" w:cs="Times New Roman"/>
          <w:b w:val="0"/>
          <w:color w:val="FF0000"/>
          <w:kern w:val="0"/>
          <w:sz w:val="24"/>
        </w:rPr>
        <w:t>录</w:t>
      </w:r>
      <w:r w:rsidRPr="00D22B03">
        <w:rPr>
          <w:rFonts w:ascii="Times New Roman" w:hAnsi="Times New Roman" w:cs="Times New Roman"/>
          <w:b w:val="0"/>
          <w:color w:val="FF0000"/>
          <w:kern w:val="0"/>
          <w:sz w:val="24"/>
        </w:rPr>
        <w:t>”</w:t>
      </w:r>
      <w:r w:rsidRPr="00D22B03">
        <w:rPr>
          <w:rFonts w:ascii="Times New Roman" w:hAnsi="Times New Roman" w:cs="Times New Roman"/>
          <w:b w:val="0"/>
          <w:color w:val="FF0000"/>
          <w:kern w:val="0"/>
          <w:sz w:val="24"/>
        </w:rPr>
        <w:t>二字之间空二格，字体为小二黑体并居中，间距</w:t>
      </w:r>
      <w:r w:rsidRPr="00D22B03">
        <w:rPr>
          <w:rFonts w:ascii="Times New Roman" w:hAnsi="Times New Roman" w:cs="Times New Roman"/>
          <w:b w:val="0"/>
          <w:color w:val="FF0000"/>
          <w:spacing w:val="-2"/>
          <w:kern w:val="0"/>
          <w:sz w:val="24"/>
        </w:rPr>
        <w:t>段前、段后均为</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D22B03">
          <w:rPr>
            <w:rFonts w:ascii="Times New Roman" w:hAnsi="Times New Roman" w:cs="Times New Roman"/>
            <w:b w:val="0"/>
            <w:color w:val="FF0000"/>
            <w:spacing w:val="-2"/>
            <w:kern w:val="0"/>
            <w:sz w:val="24"/>
          </w:rPr>
          <w:t>13</w:t>
        </w:r>
        <w:r w:rsidRPr="00D22B03">
          <w:rPr>
            <w:rFonts w:ascii="Times New Roman" w:hAnsi="Times New Roman" w:cs="Times New Roman"/>
            <w:b w:val="0"/>
            <w:color w:val="FF0000"/>
            <w:spacing w:val="-2"/>
            <w:kern w:val="0"/>
            <w:sz w:val="24"/>
          </w:rPr>
          <w:t>磅</w:t>
        </w:r>
      </w:smartTag>
      <w:r w:rsidRPr="00D22B03">
        <w:rPr>
          <w:rFonts w:ascii="Times New Roman" w:hAnsi="Times New Roman" w:cs="Times New Roman"/>
          <w:b w:val="0"/>
          <w:color w:val="FF0000"/>
          <w:spacing w:val="-2"/>
          <w:kern w:val="0"/>
          <w:sz w:val="24"/>
        </w:rPr>
        <w:t>，固定值为</w:t>
      </w:r>
      <w:r w:rsidRPr="00D22B03">
        <w:rPr>
          <w:rFonts w:ascii="Times New Roman" w:hAnsi="Times New Roman" w:cs="Times New Roman"/>
          <w:b w:val="0"/>
          <w:color w:val="FF0000"/>
          <w:spacing w:val="-2"/>
          <w:kern w:val="0"/>
          <w:sz w:val="24"/>
        </w:rPr>
        <w:t>20</w:t>
      </w:r>
      <w:r w:rsidRPr="00D22B03">
        <w:rPr>
          <w:rFonts w:ascii="Times New Roman" w:hAnsi="Times New Roman" w:cs="Times New Roman"/>
          <w:b w:val="0"/>
          <w:color w:val="FF0000"/>
          <w:spacing w:val="-2"/>
          <w:kern w:val="0"/>
          <w:sz w:val="24"/>
        </w:rPr>
        <w:t>磅）</w:t>
      </w:r>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r w:rsidRPr="00634D7A">
        <w:rPr>
          <w:rFonts w:asciiTheme="minorEastAsia" w:eastAsiaTheme="minorEastAsia" w:hAnsiTheme="minorEastAsia" w:cs="Times New Roman"/>
          <w:sz w:val="24"/>
          <w:szCs w:val="24"/>
        </w:rPr>
        <w:fldChar w:fldCharType="begin"/>
      </w:r>
      <w:r w:rsidR="00DE26E6" w:rsidRPr="00316136">
        <w:rPr>
          <w:rFonts w:asciiTheme="minorEastAsia" w:eastAsiaTheme="minorEastAsia" w:hAnsiTheme="minorEastAsia" w:cs="Times New Roman"/>
          <w:sz w:val="24"/>
          <w:szCs w:val="24"/>
        </w:rPr>
        <w:instrText xml:space="preserve"> TOC \o "1-3" \h \z \u </w:instrText>
      </w:r>
      <w:r w:rsidRPr="00634D7A">
        <w:rPr>
          <w:rFonts w:asciiTheme="minorEastAsia" w:eastAsiaTheme="minorEastAsia" w:hAnsiTheme="minorEastAsia" w:cs="Times New Roman"/>
          <w:sz w:val="24"/>
          <w:szCs w:val="24"/>
        </w:rPr>
        <w:fldChar w:fldCharType="separate"/>
      </w:r>
      <w:hyperlink w:anchor="_Toc164769102" w:history="1">
        <w:r w:rsidR="00316136" w:rsidRPr="00316136">
          <w:rPr>
            <w:rStyle w:val="a8"/>
            <w:rFonts w:asciiTheme="minorEastAsia" w:eastAsiaTheme="minorEastAsia" w:hAnsiTheme="minorEastAsia" w:hint="eastAsia"/>
            <w:noProof/>
            <w:sz w:val="24"/>
            <w:szCs w:val="24"/>
          </w:rPr>
          <w:t>摘</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要</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_Toc164769102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I</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03" w:history="1">
        <w:r w:rsidR="00316136" w:rsidRPr="00316136">
          <w:rPr>
            <w:rStyle w:val="a8"/>
            <w:rFonts w:asciiTheme="minorEastAsia" w:eastAsiaTheme="minorEastAsia" w:hAnsiTheme="minorEastAsia"/>
            <w:noProof/>
            <w:sz w:val="24"/>
            <w:szCs w:val="24"/>
          </w:rPr>
          <w:t>A</w:t>
        </w:r>
        <w:r w:rsidR="00316136" w:rsidRPr="00316136">
          <w:rPr>
            <w:rStyle w:val="a8"/>
            <w:rFonts w:asciiTheme="minorEastAsia" w:eastAsiaTheme="minorEastAsia" w:hAnsiTheme="minorEastAsia"/>
            <w:caps w:val="0"/>
            <w:noProof/>
            <w:sz w:val="24"/>
            <w:szCs w:val="24"/>
          </w:rPr>
          <w:t>bstract</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_Toc164769103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II</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04" w:history="1">
        <w:r w:rsidR="00316136" w:rsidRPr="00316136">
          <w:rPr>
            <w:rStyle w:val="a8"/>
            <w:rFonts w:asciiTheme="minorEastAsia" w:eastAsiaTheme="minorEastAsia" w:hAnsiTheme="minorEastAsia" w:hint="eastAsia"/>
            <w:noProof/>
            <w:sz w:val="24"/>
            <w:szCs w:val="24"/>
          </w:rPr>
          <w:t>第</w:t>
        </w:r>
        <w:r w:rsidR="00316136" w:rsidRPr="00316136">
          <w:rPr>
            <w:rStyle w:val="a8"/>
            <w:rFonts w:asciiTheme="minorEastAsia" w:eastAsiaTheme="minorEastAsia" w:hAnsiTheme="minorEastAsia"/>
            <w:noProof/>
            <w:sz w:val="24"/>
            <w:szCs w:val="24"/>
          </w:rPr>
          <w:t>1</w:t>
        </w:r>
        <w:r w:rsidR="00316136" w:rsidRPr="00316136">
          <w:rPr>
            <w:rStyle w:val="a8"/>
            <w:rFonts w:asciiTheme="minorEastAsia" w:eastAsiaTheme="minorEastAsia" w:hAnsiTheme="minorEastAsia" w:hint="eastAsia"/>
            <w:noProof/>
            <w:sz w:val="24"/>
            <w:szCs w:val="24"/>
          </w:rPr>
          <w:t>章</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绪</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论</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_Toc164769104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05" w:history="1">
        <w:r w:rsidR="00316136" w:rsidRPr="00316136">
          <w:rPr>
            <w:rStyle w:val="a8"/>
            <w:rFonts w:asciiTheme="minorEastAsia" w:eastAsiaTheme="minorEastAsia" w:hAnsiTheme="minorEastAsia"/>
            <w:noProof/>
            <w:sz w:val="24"/>
            <w:szCs w:val="24"/>
          </w:rPr>
          <w:t xml:space="preserve">1.1 </w:t>
        </w:r>
        <w:r w:rsidR="00316136" w:rsidRPr="00316136">
          <w:rPr>
            <w:rStyle w:val="a8"/>
            <w:rFonts w:asciiTheme="minorEastAsia" w:eastAsiaTheme="minorEastAsia" w:hAnsiTheme="minorEastAsia" w:hint="eastAsia"/>
            <w:noProof/>
            <w:sz w:val="24"/>
            <w:szCs w:val="24"/>
          </w:rPr>
          <w:t>课题背景及研究的目的和意义</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_Toc164769105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06" w:history="1">
        <w:r w:rsidR="00316136" w:rsidRPr="00316136">
          <w:rPr>
            <w:rStyle w:val="a8"/>
            <w:rFonts w:asciiTheme="minorEastAsia" w:eastAsiaTheme="minorEastAsia" w:hAnsiTheme="minorEastAsia"/>
            <w:noProof/>
            <w:sz w:val="24"/>
            <w:szCs w:val="24"/>
          </w:rPr>
          <w:t xml:space="preserve">1.2 </w:t>
        </w:r>
        <w:r w:rsidR="00316136" w:rsidRPr="00316136">
          <w:rPr>
            <w:rStyle w:val="a8"/>
            <w:rFonts w:asciiTheme="minorEastAsia" w:eastAsiaTheme="minorEastAsia" w:hAnsiTheme="minorEastAsia" w:hint="eastAsia"/>
            <w:noProof/>
            <w:sz w:val="24"/>
            <w:szCs w:val="24"/>
          </w:rPr>
          <w:t>双光子聚合技术国内外研究现状</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_Toc164769106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3</w:t>
        </w:r>
        <w:r w:rsidRPr="00316136">
          <w:rPr>
            <w:rFonts w:asciiTheme="minorEastAsia" w:eastAsiaTheme="minorEastAsia" w:hAnsiTheme="minorEastAsia"/>
            <w:noProof/>
            <w:webHidden/>
            <w:sz w:val="24"/>
            <w:szCs w:val="24"/>
          </w:rPr>
          <w:fldChar w:fldCharType="end"/>
        </w:r>
      </w:hyperlink>
    </w:p>
    <w:p w:rsidR="00316136" w:rsidRPr="00316136" w:rsidRDefault="00634D7A" w:rsidP="006A71A3">
      <w:pPr>
        <w:pStyle w:val="30"/>
        <w:ind w:firstLine="358"/>
        <w:rPr>
          <w:rFonts w:asciiTheme="minorEastAsia" w:eastAsiaTheme="minorEastAsia" w:hAnsiTheme="minorEastAsia" w:cstheme="minorBidi"/>
          <w:i w:val="0"/>
          <w:iCs w:val="0"/>
          <w:noProof/>
          <w:sz w:val="24"/>
          <w:szCs w:val="24"/>
        </w:rPr>
      </w:pPr>
      <w:hyperlink w:anchor="_Toc164769107" w:history="1">
        <w:r w:rsidR="00316136" w:rsidRPr="00316136">
          <w:rPr>
            <w:rStyle w:val="a8"/>
            <w:rFonts w:asciiTheme="minorEastAsia" w:eastAsiaTheme="minorEastAsia" w:hAnsiTheme="minorEastAsia"/>
            <w:i w:val="0"/>
            <w:noProof/>
            <w:sz w:val="24"/>
            <w:szCs w:val="24"/>
          </w:rPr>
          <w:t xml:space="preserve">1.2.1 </w:t>
        </w:r>
        <w:r w:rsidR="00316136" w:rsidRPr="00316136">
          <w:rPr>
            <w:rStyle w:val="a8"/>
            <w:rFonts w:asciiTheme="minorEastAsia" w:eastAsiaTheme="minorEastAsia" w:hAnsiTheme="minorEastAsia" w:hint="eastAsia"/>
            <w:i w:val="0"/>
            <w:noProof/>
            <w:sz w:val="24"/>
            <w:szCs w:val="24"/>
          </w:rPr>
          <w:t>双光子聚合加工参数的研究</w:t>
        </w:r>
        <w:r w:rsidR="00316136" w:rsidRPr="00316136">
          <w:rPr>
            <w:rFonts w:asciiTheme="minorEastAsia" w:eastAsiaTheme="minorEastAsia" w:hAnsiTheme="minorEastAsia"/>
            <w:i w:val="0"/>
            <w:noProof/>
            <w:webHidden/>
            <w:sz w:val="24"/>
            <w:szCs w:val="24"/>
          </w:rPr>
          <w:tab/>
        </w:r>
        <w:r w:rsidRPr="00316136">
          <w:rPr>
            <w:rFonts w:asciiTheme="minorEastAsia" w:eastAsiaTheme="minorEastAsia" w:hAnsiTheme="minorEastAsia"/>
            <w:i w:val="0"/>
            <w:noProof/>
            <w:webHidden/>
            <w:sz w:val="24"/>
            <w:szCs w:val="24"/>
          </w:rPr>
          <w:fldChar w:fldCharType="begin"/>
        </w:r>
        <w:r w:rsidR="00316136" w:rsidRPr="00316136">
          <w:rPr>
            <w:rFonts w:asciiTheme="minorEastAsia" w:eastAsiaTheme="minorEastAsia" w:hAnsiTheme="minorEastAsia"/>
            <w:i w:val="0"/>
            <w:noProof/>
            <w:webHidden/>
            <w:sz w:val="24"/>
            <w:szCs w:val="24"/>
          </w:rPr>
          <w:instrText xml:space="preserve"> PAGEREF _Toc164769107 \h </w:instrText>
        </w:r>
        <w:r w:rsidRPr="00316136">
          <w:rPr>
            <w:rFonts w:asciiTheme="minorEastAsia" w:eastAsiaTheme="minorEastAsia" w:hAnsiTheme="minorEastAsia"/>
            <w:i w:val="0"/>
            <w:noProof/>
            <w:webHidden/>
            <w:sz w:val="24"/>
            <w:szCs w:val="24"/>
          </w:rPr>
        </w:r>
        <w:r w:rsidRPr="00316136">
          <w:rPr>
            <w:rFonts w:asciiTheme="minorEastAsia" w:eastAsiaTheme="minorEastAsia" w:hAnsiTheme="minorEastAsia"/>
            <w:i w:val="0"/>
            <w:noProof/>
            <w:webHidden/>
            <w:sz w:val="24"/>
            <w:szCs w:val="24"/>
          </w:rPr>
          <w:fldChar w:fldCharType="separate"/>
        </w:r>
        <w:r w:rsidR="00316136" w:rsidRPr="00316136">
          <w:rPr>
            <w:rFonts w:asciiTheme="minorEastAsia" w:eastAsiaTheme="minorEastAsia" w:hAnsiTheme="minorEastAsia"/>
            <w:i w:val="0"/>
            <w:noProof/>
            <w:webHidden/>
            <w:sz w:val="24"/>
            <w:szCs w:val="24"/>
          </w:rPr>
          <w:t>3</w:t>
        </w:r>
        <w:r w:rsidRPr="00316136">
          <w:rPr>
            <w:rFonts w:asciiTheme="minorEastAsia" w:eastAsiaTheme="minorEastAsia" w:hAnsiTheme="minorEastAsia"/>
            <w:i w:val="0"/>
            <w:noProof/>
            <w:webHidden/>
            <w:sz w:val="24"/>
            <w:szCs w:val="24"/>
          </w:rPr>
          <w:fldChar w:fldCharType="end"/>
        </w:r>
      </w:hyperlink>
    </w:p>
    <w:p w:rsidR="00316136" w:rsidRPr="00316136" w:rsidRDefault="00634D7A" w:rsidP="006A71A3">
      <w:pPr>
        <w:pStyle w:val="30"/>
        <w:ind w:firstLine="358"/>
        <w:rPr>
          <w:rFonts w:asciiTheme="minorEastAsia" w:eastAsiaTheme="minorEastAsia" w:hAnsiTheme="minorEastAsia" w:cstheme="minorBidi"/>
          <w:i w:val="0"/>
          <w:iCs w:val="0"/>
          <w:noProof/>
          <w:sz w:val="24"/>
          <w:szCs w:val="24"/>
        </w:rPr>
      </w:pPr>
      <w:hyperlink w:anchor="_Toc164769108" w:history="1">
        <w:r w:rsidR="00316136" w:rsidRPr="00316136">
          <w:rPr>
            <w:rStyle w:val="a8"/>
            <w:rFonts w:asciiTheme="minorEastAsia" w:eastAsiaTheme="minorEastAsia" w:hAnsiTheme="minorEastAsia"/>
            <w:i w:val="0"/>
            <w:noProof/>
            <w:sz w:val="24"/>
            <w:szCs w:val="24"/>
          </w:rPr>
          <w:t xml:space="preserve">1.2.2 </w:t>
        </w:r>
        <w:r w:rsidR="00316136" w:rsidRPr="00316136">
          <w:rPr>
            <w:rStyle w:val="a8"/>
            <w:rFonts w:asciiTheme="minorEastAsia" w:eastAsiaTheme="minorEastAsia" w:hAnsiTheme="minorEastAsia" w:hint="eastAsia"/>
            <w:i w:val="0"/>
            <w:noProof/>
            <w:sz w:val="24"/>
            <w:szCs w:val="24"/>
          </w:rPr>
          <w:t>双光子聚合大面积制造技术的研究</w:t>
        </w:r>
        <w:r w:rsidR="00316136" w:rsidRPr="00316136">
          <w:rPr>
            <w:rFonts w:asciiTheme="minorEastAsia" w:eastAsiaTheme="minorEastAsia" w:hAnsiTheme="minorEastAsia"/>
            <w:i w:val="0"/>
            <w:noProof/>
            <w:webHidden/>
            <w:sz w:val="24"/>
            <w:szCs w:val="24"/>
          </w:rPr>
          <w:tab/>
        </w:r>
        <w:r w:rsidRPr="00316136">
          <w:rPr>
            <w:rFonts w:asciiTheme="minorEastAsia" w:eastAsiaTheme="minorEastAsia" w:hAnsiTheme="minorEastAsia"/>
            <w:i w:val="0"/>
            <w:noProof/>
            <w:webHidden/>
            <w:sz w:val="24"/>
            <w:szCs w:val="24"/>
          </w:rPr>
          <w:fldChar w:fldCharType="begin"/>
        </w:r>
        <w:r w:rsidR="00316136" w:rsidRPr="00316136">
          <w:rPr>
            <w:rFonts w:asciiTheme="minorEastAsia" w:eastAsiaTheme="minorEastAsia" w:hAnsiTheme="minorEastAsia"/>
            <w:i w:val="0"/>
            <w:noProof/>
            <w:webHidden/>
            <w:sz w:val="24"/>
            <w:szCs w:val="24"/>
          </w:rPr>
          <w:instrText xml:space="preserve"> PAGEREF _Toc164769108 \h </w:instrText>
        </w:r>
        <w:r w:rsidRPr="00316136">
          <w:rPr>
            <w:rFonts w:asciiTheme="minorEastAsia" w:eastAsiaTheme="minorEastAsia" w:hAnsiTheme="minorEastAsia"/>
            <w:i w:val="0"/>
            <w:noProof/>
            <w:webHidden/>
            <w:sz w:val="24"/>
            <w:szCs w:val="24"/>
          </w:rPr>
        </w:r>
        <w:r w:rsidRPr="00316136">
          <w:rPr>
            <w:rFonts w:asciiTheme="minorEastAsia" w:eastAsiaTheme="minorEastAsia" w:hAnsiTheme="minorEastAsia"/>
            <w:i w:val="0"/>
            <w:noProof/>
            <w:webHidden/>
            <w:sz w:val="24"/>
            <w:szCs w:val="24"/>
          </w:rPr>
          <w:fldChar w:fldCharType="separate"/>
        </w:r>
        <w:r w:rsidR="00316136" w:rsidRPr="00316136">
          <w:rPr>
            <w:rFonts w:asciiTheme="minorEastAsia" w:eastAsiaTheme="minorEastAsia" w:hAnsiTheme="minorEastAsia"/>
            <w:i w:val="0"/>
            <w:noProof/>
            <w:webHidden/>
            <w:sz w:val="24"/>
            <w:szCs w:val="24"/>
          </w:rPr>
          <w:t>5</w:t>
        </w:r>
        <w:r w:rsidRPr="00316136">
          <w:rPr>
            <w:rFonts w:asciiTheme="minorEastAsia" w:eastAsiaTheme="minorEastAsia" w:hAnsiTheme="minorEastAsia"/>
            <w:i w:val="0"/>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09" w:history="1">
        <w:r w:rsidR="00316136" w:rsidRPr="00316136">
          <w:rPr>
            <w:rStyle w:val="a8"/>
            <w:rFonts w:asciiTheme="minorEastAsia" w:eastAsiaTheme="minorEastAsia" w:hAnsiTheme="minorEastAsia" w:hint="eastAsia"/>
            <w:noProof/>
            <w:sz w:val="24"/>
            <w:szCs w:val="24"/>
          </w:rPr>
          <w:t>第</w:t>
        </w:r>
        <w:r w:rsidR="00316136" w:rsidRPr="00316136">
          <w:rPr>
            <w:rStyle w:val="a8"/>
            <w:rFonts w:asciiTheme="minorEastAsia" w:eastAsiaTheme="minorEastAsia" w:hAnsiTheme="minorEastAsia"/>
            <w:noProof/>
            <w:sz w:val="24"/>
            <w:szCs w:val="24"/>
          </w:rPr>
          <w:t>2</w:t>
        </w:r>
        <w:r w:rsidR="00316136" w:rsidRPr="00316136">
          <w:rPr>
            <w:rStyle w:val="a8"/>
            <w:rFonts w:asciiTheme="minorEastAsia" w:eastAsiaTheme="minorEastAsia" w:hAnsiTheme="minorEastAsia" w:hint="eastAsia"/>
            <w:noProof/>
            <w:sz w:val="24"/>
            <w:szCs w:val="24"/>
          </w:rPr>
          <w:t>章</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双光子聚合大面积快速结构化加工平台</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_Toc164769109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7</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10" w:history="1">
        <w:r w:rsidR="00316136" w:rsidRPr="00316136">
          <w:rPr>
            <w:rStyle w:val="a8"/>
            <w:rFonts w:asciiTheme="minorEastAsia" w:eastAsiaTheme="minorEastAsia" w:hAnsiTheme="minorEastAsia"/>
            <w:noProof/>
            <w:sz w:val="24"/>
            <w:szCs w:val="24"/>
          </w:rPr>
          <w:t xml:space="preserve">2.1 </w:t>
        </w:r>
        <w:r w:rsidR="00316136" w:rsidRPr="00316136">
          <w:rPr>
            <w:rStyle w:val="a8"/>
            <w:rFonts w:asciiTheme="minorEastAsia" w:eastAsiaTheme="minorEastAsia" w:hAnsiTheme="minorEastAsia" w:hint="eastAsia"/>
            <w:noProof/>
            <w:sz w:val="24"/>
            <w:szCs w:val="24"/>
          </w:rPr>
          <w:t>双光子聚合大面积快速结构化加工平台工作原理与设计方案</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_Toc164769110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7</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11" w:history="1">
        <w:r w:rsidR="00316136" w:rsidRPr="00316136">
          <w:rPr>
            <w:rStyle w:val="a8"/>
            <w:rFonts w:asciiTheme="minorEastAsia" w:eastAsiaTheme="minorEastAsia" w:hAnsiTheme="minorEastAsia" w:hint="eastAsia"/>
            <w:noProof/>
            <w:sz w:val="24"/>
            <w:szCs w:val="24"/>
          </w:rPr>
          <w:t>第</w:t>
        </w:r>
        <w:r w:rsidR="00316136" w:rsidRPr="00316136">
          <w:rPr>
            <w:rStyle w:val="a8"/>
            <w:rFonts w:asciiTheme="minorEastAsia" w:eastAsiaTheme="minorEastAsia" w:hAnsiTheme="minorEastAsia"/>
            <w:noProof/>
            <w:sz w:val="24"/>
            <w:szCs w:val="24"/>
          </w:rPr>
          <w:t>5</w:t>
        </w:r>
        <w:r w:rsidR="00316136" w:rsidRPr="00316136">
          <w:rPr>
            <w:rStyle w:val="a8"/>
            <w:rFonts w:asciiTheme="minorEastAsia" w:eastAsiaTheme="minorEastAsia" w:hAnsiTheme="minorEastAsia" w:hint="eastAsia"/>
            <w:noProof/>
            <w:sz w:val="24"/>
            <w:szCs w:val="24"/>
          </w:rPr>
          <w:t>章</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基于</w:t>
        </w:r>
        <w:r w:rsidR="00316136" w:rsidRPr="00316136">
          <w:rPr>
            <w:rStyle w:val="a8"/>
            <w:rFonts w:asciiTheme="minorEastAsia" w:eastAsiaTheme="minorEastAsia" w:hAnsiTheme="minorEastAsia"/>
            <w:noProof/>
            <w:sz w:val="24"/>
            <w:szCs w:val="24"/>
          </w:rPr>
          <w:t>AMF</w:t>
        </w:r>
        <w:r w:rsidR="00316136" w:rsidRPr="00316136">
          <w:rPr>
            <w:rStyle w:val="a8"/>
            <w:rFonts w:asciiTheme="minorEastAsia" w:eastAsiaTheme="minorEastAsia" w:hAnsiTheme="minorEastAsia" w:hint="eastAsia"/>
            <w:noProof/>
            <w:sz w:val="24"/>
            <w:szCs w:val="24"/>
          </w:rPr>
          <w:t>数据格式的自适应分层处理技术</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_Toc164769111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9</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12" w:history="1">
        <w:r w:rsidR="00316136" w:rsidRPr="00316136">
          <w:rPr>
            <w:rStyle w:val="a8"/>
            <w:rFonts w:asciiTheme="minorEastAsia" w:eastAsiaTheme="minorEastAsia" w:hAnsiTheme="minorEastAsia"/>
            <w:noProof/>
            <w:sz w:val="24"/>
            <w:szCs w:val="24"/>
          </w:rPr>
          <w:t>5.1 AMF</w:t>
        </w:r>
        <w:r w:rsidR="00316136" w:rsidRPr="00316136">
          <w:rPr>
            <w:rStyle w:val="a8"/>
            <w:rFonts w:asciiTheme="minorEastAsia" w:eastAsiaTheme="minorEastAsia" w:hAnsiTheme="minorEastAsia" w:hint="eastAsia"/>
            <w:noProof/>
            <w:sz w:val="24"/>
            <w:szCs w:val="24"/>
          </w:rPr>
          <w:t>数据格式的特点及优势</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_Toc164769112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9</w:t>
        </w:r>
        <w:r w:rsidRPr="00316136">
          <w:rPr>
            <w:rFonts w:asciiTheme="minorEastAsia" w:eastAsiaTheme="minorEastAsia" w:hAnsiTheme="minorEastAsia"/>
            <w:noProof/>
            <w:webHidden/>
            <w:sz w:val="24"/>
            <w:szCs w:val="24"/>
          </w:rPr>
          <w:fldChar w:fldCharType="end"/>
        </w:r>
      </w:hyperlink>
    </w:p>
    <w:p w:rsidR="00316136" w:rsidRPr="00316136" w:rsidRDefault="00634D7A" w:rsidP="006A71A3">
      <w:pPr>
        <w:pStyle w:val="30"/>
        <w:ind w:firstLine="358"/>
        <w:rPr>
          <w:rFonts w:asciiTheme="minorEastAsia" w:eastAsiaTheme="minorEastAsia" w:hAnsiTheme="minorEastAsia" w:cstheme="minorBidi"/>
          <w:i w:val="0"/>
          <w:iCs w:val="0"/>
          <w:noProof/>
          <w:sz w:val="24"/>
          <w:szCs w:val="24"/>
        </w:rPr>
      </w:pPr>
      <w:hyperlink w:anchor="_Toc164769113" w:history="1">
        <w:r w:rsidR="00316136" w:rsidRPr="00316136">
          <w:rPr>
            <w:rStyle w:val="a8"/>
            <w:rFonts w:asciiTheme="minorEastAsia" w:eastAsiaTheme="minorEastAsia" w:hAnsiTheme="minorEastAsia"/>
            <w:i w:val="0"/>
            <w:noProof/>
            <w:sz w:val="24"/>
            <w:szCs w:val="24"/>
          </w:rPr>
          <w:t xml:space="preserve">5.1.1 </w:t>
        </w:r>
        <w:r w:rsidR="00316136" w:rsidRPr="00316136">
          <w:rPr>
            <w:rStyle w:val="a8"/>
            <w:rFonts w:asciiTheme="minorEastAsia" w:eastAsiaTheme="minorEastAsia" w:hAnsiTheme="minorEastAsia" w:hint="eastAsia"/>
            <w:i w:val="0"/>
            <w:noProof/>
            <w:sz w:val="24"/>
            <w:szCs w:val="24"/>
          </w:rPr>
          <w:t>现有的数据格式</w:t>
        </w:r>
        <w:r w:rsidR="00316136" w:rsidRPr="00316136">
          <w:rPr>
            <w:rFonts w:asciiTheme="minorEastAsia" w:eastAsiaTheme="minorEastAsia" w:hAnsiTheme="minorEastAsia"/>
            <w:i w:val="0"/>
            <w:noProof/>
            <w:webHidden/>
            <w:sz w:val="24"/>
            <w:szCs w:val="24"/>
          </w:rPr>
          <w:tab/>
        </w:r>
        <w:r w:rsidRPr="00316136">
          <w:rPr>
            <w:rFonts w:asciiTheme="minorEastAsia" w:eastAsiaTheme="minorEastAsia" w:hAnsiTheme="minorEastAsia"/>
            <w:i w:val="0"/>
            <w:noProof/>
            <w:webHidden/>
            <w:sz w:val="24"/>
            <w:szCs w:val="24"/>
          </w:rPr>
          <w:fldChar w:fldCharType="begin"/>
        </w:r>
        <w:r w:rsidR="00316136" w:rsidRPr="00316136">
          <w:rPr>
            <w:rFonts w:asciiTheme="minorEastAsia" w:eastAsiaTheme="minorEastAsia" w:hAnsiTheme="minorEastAsia"/>
            <w:i w:val="0"/>
            <w:noProof/>
            <w:webHidden/>
            <w:sz w:val="24"/>
            <w:szCs w:val="24"/>
          </w:rPr>
          <w:instrText xml:space="preserve"> PAGEREF _Toc164769113 \h </w:instrText>
        </w:r>
        <w:r w:rsidRPr="00316136">
          <w:rPr>
            <w:rFonts w:asciiTheme="minorEastAsia" w:eastAsiaTheme="minorEastAsia" w:hAnsiTheme="minorEastAsia"/>
            <w:i w:val="0"/>
            <w:noProof/>
            <w:webHidden/>
            <w:sz w:val="24"/>
            <w:szCs w:val="24"/>
          </w:rPr>
        </w:r>
        <w:r w:rsidRPr="00316136">
          <w:rPr>
            <w:rFonts w:asciiTheme="minorEastAsia" w:eastAsiaTheme="minorEastAsia" w:hAnsiTheme="minorEastAsia"/>
            <w:i w:val="0"/>
            <w:noProof/>
            <w:webHidden/>
            <w:sz w:val="24"/>
            <w:szCs w:val="24"/>
          </w:rPr>
          <w:fldChar w:fldCharType="separate"/>
        </w:r>
        <w:r w:rsidR="00316136" w:rsidRPr="00316136">
          <w:rPr>
            <w:rFonts w:asciiTheme="minorEastAsia" w:eastAsiaTheme="minorEastAsia" w:hAnsiTheme="minorEastAsia"/>
            <w:i w:val="0"/>
            <w:noProof/>
            <w:webHidden/>
            <w:sz w:val="24"/>
            <w:szCs w:val="24"/>
          </w:rPr>
          <w:t>9</w:t>
        </w:r>
        <w:r w:rsidRPr="00316136">
          <w:rPr>
            <w:rFonts w:asciiTheme="minorEastAsia" w:eastAsiaTheme="minorEastAsia" w:hAnsiTheme="minorEastAsia"/>
            <w:i w:val="0"/>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14" w:history="1">
        <w:r w:rsidR="00316136" w:rsidRPr="00316136">
          <w:rPr>
            <w:rStyle w:val="a8"/>
            <w:rFonts w:asciiTheme="minorEastAsia" w:eastAsiaTheme="minorEastAsia" w:hAnsiTheme="minorEastAsia" w:hint="eastAsia"/>
            <w:noProof/>
            <w:sz w:val="24"/>
            <w:szCs w:val="24"/>
          </w:rPr>
          <w:t>第</w:t>
        </w:r>
        <w:r w:rsidR="00316136" w:rsidRPr="00316136">
          <w:rPr>
            <w:rStyle w:val="a8"/>
            <w:rFonts w:asciiTheme="minorEastAsia" w:eastAsiaTheme="minorEastAsia" w:hAnsiTheme="minorEastAsia"/>
            <w:noProof/>
            <w:sz w:val="24"/>
            <w:szCs w:val="24"/>
          </w:rPr>
          <w:t>6</w:t>
        </w:r>
        <w:r w:rsidR="00316136" w:rsidRPr="00316136">
          <w:rPr>
            <w:rStyle w:val="a8"/>
            <w:rFonts w:asciiTheme="minorEastAsia" w:eastAsiaTheme="minorEastAsia" w:hAnsiTheme="minorEastAsia" w:hint="eastAsia"/>
            <w:noProof/>
            <w:sz w:val="24"/>
            <w:szCs w:val="24"/>
          </w:rPr>
          <w:t>章</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结</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论</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_Toc164769114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10</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15" w:history="1">
        <w:r w:rsidR="00316136" w:rsidRPr="00316136">
          <w:rPr>
            <w:rStyle w:val="a8"/>
            <w:rFonts w:asciiTheme="minorEastAsia" w:eastAsiaTheme="minorEastAsia" w:hAnsiTheme="minorEastAsia"/>
            <w:noProof/>
            <w:sz w:val="24"/>
            <w:szCs w:val="24"/>
          </w:rPr>
          <w:t xml:space="preserve">6.1 </w:t>
        </w:r>
        <w:r w:rsidR="00316136" w:rsidRPr="00316136">
          <w:rPr>
            <w:rStyle w:val="a8"/>
            <w:rFonts w:asciiTheme="minorEastAsia" w:eastAsiaTheme="minorEastAsia" w:hAnsiTheme="minorEastAsia" w:hint="eastAsia"/>
            <w:noProof/>
            <w:sz w:val="24"/>
            <w:szCs w:val="24"/>
          </w:rPr>
          <w:t>结论</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_Toc164769115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10</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20"/>
        <w:rPr>
          <w:rFonts w:asciiTheme="minorEastAsia" w:eastAsiaTheme="minorEastAsia" w:hAnsiTheme="minorEastAsia" w:cstheme="minorBidi"/>
          <w:smallCaps w:val="0"/>
          <w:noProof/>
          <w:sz w:val="24"/>
          <w:szCs w:val="24"/>
        </w:rPr>
      </w:pPr>
      <w:hyperlink w:anchor="_Toc164769116" w:history="1">
        <w:r w:rsidR="00316136" w:rsidRPr="00316136">
          <w:rPr>
            <w:rStyle w:val="a8"/>
            <w:rFonts w:asciiTheme="minorEastAsia" w:eastAsiaTheme="minorEastAsia" w:hAnsiTheme="minorEastAsia"/>
            <w:noProof/>
            <w:sz w:val="24"/>
            <w:szCs w:val="24"/>
          </w:rPr>
          <w:t xml:space="preserve">6.2 </w:t>
        </w:r>
        <w:r w:rsidR="00316136" w:rsidRPr="00316136">
          <w:rPr>
            <w:rStyle w:val="a8"/>
            <w:rFonts w:asciiTheme="minorEastAsia" w:eastAsiaTheme="minorEastAsia" w:hAnsiTheme="minorEastAsia" w:hint="eastAsia"/>
            <w:noProof/>
            <w:sz w:val="24"/>
            <w:szCs w:val="24"/>
          </w:rPr>
          <w:t>论文中提出的新方法和新思路</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_Toc164769116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10</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17" w:history="1">
        <w:r w:rsidR="00316136" w:rsidRPr="00316136">
          <w:rPr>
            <w:rStyle w:val="a8"/>
            <w:rFonts w:asciiTheme="minorEastAsia" w:eastAsiaTheme="minorEastAsia" w:hAnsiTheme="minorEastAsia" w:hint="eastAsia"/>
            <w:noProof/>
            <w:sz w:val="24"/>
            <w:szCs w:val="24"/>
          </w:rPr>
          <w:t>致</w:t>
        </w:r>
        <w:r w:rsidR="00316136" w:rsidRPr="00316136">
          <w:rPr>
            <w:rStyle w:val="a8"/>
            <w:rFonts w:asciiTheme="minorEastAsia" w:eastAsiaTheme="minorEastAsia" w:hAnsiTheme="minorEastAsia"/>
            <w:noProof/>
            <w:sz w:val="24"/>
            <w:szCs w:val="24"/>
          </w:rPr>
          <w:t xml:space="preserve">  </w:t>
        </w:r>
        <w:r w:rsidR="00316136" w:rsidRPr="00316136">
          <w:rPr>
            <w:rStyle w:val="a8"/>
            <w:rFonts w:asciiTheme="minorEastAsia" w:eastAsiaTheme="minorEastAsia" w:hAnsiTheme="minorEastAsia" w:hint="eastAsia"/>
            <w:noProof/>
            <w:sz w:val="24"/>
            <w:szCs w:val="24"/>
          </w:rPr>
          <w:t>谢</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_Toc164769117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11</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18" w:history="1">
        <w:r w:rsidR="00316136" w:rsidRPr="00316136">
          <w:rPr>
            <w:rStyle w:val="a8"/>
            <w:rFonts w:asciiTheme="minorEastAsia" w:eastAsiaTheme="minorEastAsia" w:hAnsiTheme="minorEastAsia" w:hint="eastAsia"/>
            <w:noProof/>
            <w:sz w:val="24"/>
            <w:szCs w:val="24"/>
          </w:rPr>
          <w:t>参考文献</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_Toc164769118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12</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19" w:history="1">
        <w:r w:rsidR="00316136" w:rsidRPr="00316136">
          <w:rPr>
            <w:rStyle w:val="a8"/>
            <w:rFonts w:asciiTheme="minorEastAsia" w:eastAsiaTheme="minorEastAsia" w:hAnsiTheme="minorEastAsia" w:hint="eastAsia"/>
            <w:noProof/>
            <w:sz w:val="24"/>
            <w:szCs w:val="24"/>
          </w:rPr>
          <w:t>作者简介</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_Toc164769119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13</w:t>
        </w:r>
        <w:r w:rsidRPr="00316136">
          <w:rPr>
            <w:rFonts w:asciiTheme="minorEastAsia" w:eastAsiaTheme="minorEastAsia" w:hAnsiTheme="minorEastAsia"/>
            <w:noProof/>
            <w:webHidden/>
            <w:sz w:val="24"/>
            <w:szCs w:val="24"/>
          </w:rPr>
          <w:fldChar w:fldCharType="end"/>
        </w:r>
      </w:hyperlink>
    </w:p>
    <w:p w:rsidR="00316136" w:rsidRPr="00316136" w:rsidRDefault="00634D7A" w:rsidP="00316136">
      <w:pPr>
        <w:pStyle w:val="10"/>
        <w:tabs>
          <w:tab w:val="right" w:leader="dot" w:pos="8777"/>
        </w:tabs>
        <w:spacing w:before="0" w:after="0" w:line="400" w:lineRule="exact"/>
        <w:rPr>
          <w:rFonts w:asciiTheme="minorEastAsia" w:eastAsiaTheme="minorEastAsia" w:hAnsiTheme="minorEastAsia" w:cstheme="minorBidi"/>
          <w:b w:val="0"/>
          <w:bCs w:val="0"/>
          <w:caps w:val="0"/>
          <w:noProof/>
          <w:sz w:val="24"/>
          <w:szCs w:val="24"/>
        </w:rPr>
      </w:pPr>
      <w:hyperlink w:anchor="_Toc164769120" w:history="1">
        <w:r w:rsidR="00316136" w:rsidRPr="00316136">
          <w:rPr>
            <w:rStyle w:val="a8"/>
            <w:rFonts w:asciiTheme="minorEastAsia" w:eastAsiaTheme="minorEastAsia" w:hAnsiTheme="minorEastAsia" w:hint="eastAsia"/>
            <w:noProof/>
            <w:sz w:val="24"/>
            <w:szCs w:val="24"/>
          </w:rPr>
          <w:t>攻读硕士学位期间研究成果</w:t>
        </w:r>
        <w:r w:rsidR="00316136" w:rsidRPr="00316136">
          <w:rPr>
            <w:rFonts w:asciiTheme="minorEastAsia" w:eastAsiaTheme="minorEastAsia" w:hAnsiTheme="minorEastAsia"/>
            <w:noProof/>
            <w:webHidden/>
            <w:sz w:val="24"/>
            <w:szCs w:val="24"/>
          </w:rPr>
          <w:tab/>
        </w:r>
        <w:r w:rsidRPr="00316136">
          <w:rPr>
            <w:rFonts w:asciiTheme="minorEastAsia" w:eastAsiaTheme="minorEastAsia" w:hAnsiTheme="minorEastAsia"/>
            <w:noProof/>
            <w:webHidden/>
            <w:sz w:val="24"/>
            <w:szCs w:val="24"/>
          </w:rPr>
          <w:fldChar w:fldCharType="begin"/>
        </w:r>
        <w:r w:rsidR="00316136" w:rsidRPr="00316136">
          <w:rPr>
            <w:rFonts w:asciiTheme="minorEastAsia" w:eastAsiaTheme="minorEastAsia" w:hAnsiTheme="minorEastAsia"/>
            <w:noProof/>
            <w:webHidden/>
            <w:sz w:val="24"/>
            <w:szCs w:val="24"/>
          </w:rPr>
          <w:instrText xml:space="preserve"> PAGEREF _Toc164769120 \h </w:instrText>
        </w:r>
        <w:r w:rsidRPr="00316136">
          <w:rPr>
            <w:rFonts w:asciiTheme="minorEastAsia" w:eastAsiaTheme="minorEastAsia" w:hAnsiTheme="minorEastAsia"/>
            <w:noProof/>
            <w:webHidden/>
            <w:sz w:val="24"/>
            <w:szCs w:val="24"/>
          </w:rPr>
        </w:r>
        <w:r w:rsidRPr="00316136">
          <w:rPr>
            <w:rFonts w:asciiTheme="minorEastAsia" w:eastAsiaTheme="minorEastAsia" w:hAnsiTheme="minorEastAsia"/>
            <w:noProof/>
            <w:webHidden/>
            <w:sz w:val="24"/>
            <w:szCs w:val="24"/>
          </w:rPr>
          <w:fldChar w:fldCharType="separate"/>
        </w:r>
        <w:r w:rsidR="00316136" w:rsidRPr="00316136">
          <w:rPr>
            <w:rFonts w:asciiTheme="minorEastAsia" w:eastAsiaTheme="minorEastAsia" w:hAnsiTheme="minorEastAsia"/>
            <w:noProof/>
            <w:webHidden/>
            <w:sz w:val="24"/>
            <w:szCs w:val="24"/>
          </w:rPr>
          <w:t>14</w:t>
        </w:r>
        <w:r w:rsidRPr="00316136">
          <w:rPr>
            <w:rFonts w:asciiTheme="minorEastAsia" w:eastAsiaTheme="minorEastAsia" w:hAnsiTheme="minorEastAsia"/>
            <w:noProof/>
            <w:webHidden/>
            <w:sz w:val="24"/>
            <w:szCs w:val="24"/>
          </w:rPr>
          <w:fldChar w:fldCharType="end"/>
        </w:r>
      </w:hyperlink>
    </w:p>
    <w:p w:rsidR="00DE26E6" w:rsidRDefault="00634D7A" w:rsidP="00316136">
      <w:pPr>
        <w:spacing w:line="400" w:lineRule="exact"/>
        <w:rPr>
          <w:rFonts w:ascii="宋体" w:hAnsi="宋体"/>
          <w:color w:val="FFFF00"/>
          <w:sz w:val="24"/>
          <w:highlight w:val="red"/>
        </w:rPr>
      </w:pPr>
      <w:r w:rsidRPr="00316136">
        <w:rPr>
          <w:rFonts w:asciiTheme="minorEastAsia" w:eastAsiaTheme="minorEastAsia" w:hAnsiTheme="minorEastAsia"/>
          <w:sz w:val="24"/>
        </w:rPr>
        <w:fldChar w:fldCharType="end"/>
      </w:r>
    </w:p>
    <w:p w:rsidR="00DE26E6" w:rsidRDefault="00DE26E6" w:rsidP="00DE26E6">
      <w:pPr>
        <w:spacing w:line="400" w:lineRule="exact"/>
        <w:ind w:left="566" w:hangingChars="236" w:hanging="566"/>
        <w:jc w:val="left"/>
        <w:rPr>
          <w:rFonts w:ascii="宋体" w:hAnsi="宋体"/>
          <w:color w:val="FFFF00"/>
          <w:sz w:val="24"/>
          <w:highlight w:val="red"/>
        </w:rPr>
      </w:pPr>
    </w:p>
    <w:p w:rsidR="00DE26E6" w:rsidRPr="003F2C4D" w:rsidRDefault="00DE26E6" w:rsidP="00DE26E6">
      <w:pPr>
        <w:spacing w:line="400" w:lineRule="exact"/>
        <w:ind w:left="566" w:hangingChars="236" w:hanging="566"/>
        <w:jc w:val="left"/>
        <w:rPr>
          <w:color w:val="FF0000"/>
          <w:spacing w:val="-10"/>
          <w:sz w:val="24"/>
        </w:rPr>
      </w:pPr>
      <w:r>
        <w:rPr>
          <w:noProof/>
          <w:color w:val="FF0000"/>
          <w:sz w:val="24"/>
        </w:rPr>
        <w:t>注</w:t>
      </w:r>
      <w:r w:rsidRPr="003F2C4D">
        <w:rPr>
          <w:noProof/>
          <w:color w:val="FF0000"/>
          <w:sz w:val="24"/>
        </w:rPr>
        <w:t>：自动生成的目录，生成后需要调整页边距</w:t>
      </w:r>
      <w:r w:rsidRPr="003F2C4D">
        <w:rPr>
          <w:noProof/>
          <w:color w:val="FF0000"/>
          <w:sz w:val="24"/>
        </w:rPr>
        <w:t>,</w:t>
      </w:r>
      <w:r w:rsidRPr="003F2C4D">
        <w:rPr>
          <w:color w:val="FF0000"/>
          <w:kern w:val="0"/>
          <w:sz w:val="24"/>
        </w:rPr>
        <w:t>之后再调整整个目录部分（包括文字、数字等）均设为：宋体正文、小四号字、间距</w:t>
      </w:r>
      <w:r w:rsidRPr="003F2C4D">
        <w:rPr>
          <w:color w:val="FF0000"/>
          <w:spacing w:val="-2"/>
          <w:kern w:val="0"/>
          <w:sz w:val="24"/>
        </w:rPr>
        <w:t>段前、段后均为</w:t>
      </w:r>
      <w:r w:rsidRPr="003F2C4D">
        <w:rPr>
          <w:color w:val="FF0000"/>
          <w:spacing w:val="-2"/>
          <w:kern w:val="0"/>
          <w:sz w:val="24"/>
        </w:rPr>
        <w:t>0</w:t>
      </w:r>
      <w:r w:rsidRPr="003F2C4D">
        <w:rPr>
          <w:color w:val="FF0000"/>
          <w:spacing w:val="-2"/>
          <w:kern w:val="0"/>
          <w:sz w:val="24"/>
        </w:rPr>
        <w:t>行，</w:t>
      </w:r>
      <w:r w:rsidRPr="003F2C4D">
        <w:rPr>
          <w:color w:val="FF0000"/>
          <w:spacing w:val="-10"/>
          <w:sz w:val="24"/>
        </w:rPr>
        <w:t>行距均为：固定值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3F2C4D">
          <w:rPr>
            <w:color w:val="FF0000"/>
            <w:spacing w:val="-10"/>
            <w:sz w:val="24"/>
          </w:rPr>
          <w:t>20</w:t>
        </w:r>
        <w:r w:rsidRPr="003F2C4D">
          <w:rPr>
            <w:color w:val="FF0000"/>
            <w:spacing w:val="-10"/>
            <w:sz w:val="24"/>
          </w:rPr>
          <w:t>磅</w:t>
        </w:r>
      </w:smartTag>
      <w:r w:rsidRPr="003F2C4D">
        <w:rPr>
          <w:color w:val="FF0000"/>
          <w:spacing w:val="-10"/>
          <w:sz w:val="24"/>
        </w:rPr>
        <w:t>。</w:t>
      </w:r>
    </w:p>
    <w:p w:rsidR="00DE26E6" w:rsidRPr="003F2C4D" w:rsidRDefault="00DE26E6" w:rsidP="00DE26E6">
      <w:pPr>
        <w:spacing w:line="400" w:lineRule="exact"/>
        <w:ind w:firstLineChars="257" w:firstLine="565"/>
        <w:rPr>
          <w:color w:val="FF0000"/>
          <w:spacing w:val="-10"/>
          <w:sz w:val="24"/>
        </w:rPr>
      </w:pPr>
      <w:r w:rsidRPr="003F2C4D">
        <w:rPr>
          <w:color w:val="FF0000"/>
          <w:spacing w:val="-10"/>
          <w:sz w:val="24"/>
        </w:rPr>
        <w:t>目录中一级标题顶格，二级标题空两个</w:t>
      </w:r>
      <w:r w:rsidRPr="003F2C4D">
        <w:rPr>
          <w:color w:val="00B050"/>
          <w:spacing w:val="-10"/>
          <w:sz w:val="24"/>
        </w:rPr>
        <w:t>字符</w:t>
      </w:r>
      <w:r w:rsidRPr="003F2C4D">
        <w:rPr>
          <w:color w:val="FF0000"/>
          <w:spacing w:val="-10"/>
          <w:sz w:val="24"/>
        </w:rPr>
        <w:t>，若有三级标题，则三级标题空四个</w:t>
      </w:r>
      <w:r w:rsidRPr="003F2C4D">
        <w:rPr>
          <w:color w:val="00B050"/>
          <w:spacing w:val="-10"/>
          <w:sz w:val="24"/>
        </w:rPr>
        <w:t>字符</w:t>
      </w:r>
      <w:r w:rsidRPr="003F2C4D">
        <w:rPr>
          <w:color w:val="FF0000"/>
          <w:spacing w:val="-10"/>
          <w:sz w:val="24"/>
        </w:rPr>
        <w:t>。</w:t>
      </w:r>
    </w:p>
    <w:p w:rsidR="00DE26E6" w:rsidRPr="003F2C4D" w:rsidRDefault="00DE26E6" w:rsidP="00DE26E6">
      <w:pPr>
        <w:spacing w:line="400" w:lineRule="exact"/>
        <w:ind w:firstLineChars="322" w:firstLine="708"/>
        <w:rPr>
          <w:color w:val="FF0000"/>
          <w:spacing w:val="-10"/>
          <w:sz w:val="24"/>
        </w:rPr>
      </w:pPr>
    </w:p>
    <w:p w:rsidR="00DE26E6" w:rsidRPr="003F2C4D" w:rsidRDefault="00DE26E6" w:rsidP="00DE26E6">
      <w:pPr>
        <w:spacing w:line="400" w:lineRule="exact"/>
        <w:rPr>
          <w:color w:val="FF0000"/>
          <w:sz w:val="24"/>
        </w:rPr>
      </w:pPr>
      <w:r w:rsidRPr="003F2C4D">
        <w:rPr>
          <w:color w:val="FF0000"/>
          <w:sz w:val="24"/>
        </w:rPr>
        <w:t>注：</w:t>
      </w:r>
      <w:r w:rsidRPr="003F2C4D">
        <w:rPr>
          <w:color w:val="FF0000"/>
          <w:sz w:val="24"/>
        </w:rPr>
        <w:t>“</w:t>
      </w:r>
      <w:r w:rsidRPr="003F2C4D">
        <w:rPr>
          <w:color w:val="FF0000"/>
          <w:sz w:val="24"/>
        </w:rPr>
        <w:t>绪</w:t>
      </w:r>
      <w:r w:rsidRPr="003F2C4D">
        <w:rPr>
          <w:color w:val="FF0000"/>
          <w:sz w:val="24"/>
        </w:rPr>
        <w:t xml:space="preserve">  </w:t>
      </w:r>
      <w:r w:rsidRPr="003F2C4D">
        <w:rPr>
          <w:color w:val="FF0000"/>
          <w:sz w:val="24"/>
        </w:rPr>
        <w:t>论</w:t>
      </w:r>
      <w:r w:rsidRPr="003F2C4D">
        <w:rPr>
          <w:color w:val="FF0000"/>
          <w:sz w:val="24"/>
        </w:rPr>
        <w:t>”</w:t>
      </w:r>
      <w:r w:rsidRPr="003F2C4D">
        <w:rPr>
          <w:color w:val="FF0000"/>
          <w:sz w:val="24"/>
        </w:rPr>
        <w:t>二字之间空二格</w:t>
      </w:r>
    </w:p>
    <w:p w:rsidR="009B598B" w:rsidRDefault="00DE26E6" w:rsidP="00DE26E6">
      <w:pPr>
        <w:spacing w:line="400" w:lineRule="exact"/>
        <w:rPr>
          <w:color w:val="FF0000"/>
          <w:sz w:val="24"/>
        </w:rPr>
        <w:sectPr w:rsidR="009B598B" w:rsidSect="00AC330A">
          <w:headerReference w:type="default" r:id="rId17"/>
          <w:pgSz w:w="11906" w:h="16838" w:code="9"/>
          <w:pgMar w:top="1871" w:right="1418" w:bottom="1701" w:left="1701" w:header="1418" w:footer="1134" w:gutter="0"/>
          <w:pgNumType w:fmt="upperRoman"/>
          <w:cols w:space="425"/>
          <w:docGrid w:linePitch="312"/>
        </w:sectPr>
      </w:pPr>
      <w:r w:rsidRPr="003F2C4D">
        <w:rPr>
          <w:color w:val="FF0000"/>
          <w:sz w:val="24"/>
        </w:rPr>
        <w:t xml:space="preserve">    “</w:t>
      </w:r>
      <w:r w:rsidRPr="003F2C4D">
        <w:rPr>
          <w:color w:val="FF0000"/>
          <w:sz w:val="24"/>
        </w:rPr>
        <w:t>致</w:t>
      </w:r>
      <w:r w:rsidRPr="003F2C4D">
        <w:rPr>
          <w:color w:val="FF0000"/>
          <w:sz w:val="24"/>
        </w:rPr>
        <w:t xml:space="preserve">  </w:t>
      </w:r>
      <w:r w:rsidRPr="003F2C4D">
        <w:rPr>
          <w:color w:val="FF0000"/>
          <w:sz w:val="24"/>
        </w:rPr>
        <w:t>谢</w:t>
      </w:r>
      <w:r w:rsidRPr="003F2C4D">
        <w:rPr>
          <w:color w:val="FF0000"/>
          <w:sz w:val="24"/>
        </w:rPr>
        <w:t>”</w:t>
      </w:r>
      <w:r w:rsidRPr="003F2C4D">
        <w:rPr>
          <w:color w:val="FF0000"/>
          <w:sz w:val="24"/>
        </w:rPr>
        <w:t>二字之间空二格</w:t>
      </w:r>
    </w:p>
    <w:p w:rsidR="00BE3344" w:rsidRPr="003F2C4D" w:rsidRDefault="00BE3344" w:rsidP="00885AFC">
      <w:pPr>
        <w:pStyle w:val="1"/>
      </w:pPr>
      <w:bookmarkStart w:id="6" w:name="_Toc164769104"/>
      <w:r w:rsidRPr="003F2C4D">
        <w:lastRenderedPageBreak/>
        <w:t>第</w:t>
      </w:r>
      <w:r>
        <w:rPr>
          <w:rFonts w:hint="eastAsia"/>
        </w:rPr>
        <w:t>1</w:t>
      </w:r>
      <w:r w:rsidRPr="003F2C4D">
        <w:t>章</w:t>
      </w:r>
      <w:r w:rsidRPr="003F2C4D">
        <w:t xml:space="preserve">  </w:t>
      </w:r>
      <w:bookmarkStart w:id="7" w:name="OLE_LINK21"/>
      <w:bookmarkStart w:id="8" w:name="OLE_LINK23"/>
      <w:r w:rsidRPr="003F2C4D">
        <w:t>绪</w:t>
      </w:r>
      <w:r w:rsidRPr="003F2C4D">
        <w:t xml:space="preserve">  </w:t>
      </w:r>
      <w:r w:rsidRPr="003F2C4D">
        <w:t>论</w:t>
      </w:r>
      <w:bookmarkEnd w:id="6"/>
      <w:bookmarkEnd w:id="7"/>
      <w:bookmarkEnd w:id="8"/>
    </w:p>
    <w:p w:rsidR="00BE3344" w:rsidRPr="009C6708" w:rsidRDefault="00BE3344" w:rsidP="00BE3344">
      <w:pPr>
        <w:spacing w:line="400" w:lineRule="exact"/>
        <w:jc w:val="center"/>
        <w:rPr>
          <w:color w:val="FF0000"/>
          <w:sz w:val="24"/>
        </w:rPr>
      </w:pPr>
      <w:bookmarkStart w:id="9" w:name="_Toc495312824"/>
      <w:bookmarkStart w:id="10" w:name="_Toc496271857"/>
      <w:r w:rsidRPr="009C6708">
        <w:rPr>
          <w:color w:val="FF0000"/>
          <w:sz w:val="24"/>
        </w:rPr>
        <w:t>（注：一级标题、第</w:t>
      </w:r>
      <w:r w:rsidRPr="009C6708">
        <w:rPr>
          <w:color w:val="FF0000"/>
          <w:sz w:val="24"/>
        </w:rPr>
        <w:t>x</w:t>
      </w:r>
      <w:r w:rsidRPr="009C6708">
        <w:rPr>
          <w:color w:val="FF0000"/>
          <w:sz w:val="24"/>
        </w:rPr>
        <w:t>章与后面的文字空二个空格并居中，小二黑体，标题、</w:t>
      </w:r>
      <w:r w:rsidRPr="009C6708">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9C6708">
          <w:rPr>
            <w:color w:val="FF0000"/>
            <w:spacing w:val="-2"/>
            <w:kern w:val="0"/>
            <w:sz w:val="24"/>
          </w:rPr>
          <w:t>13</w:t>
        </w:r>
        <w:r w:rsidRPr="009C6708">
          <w:rPr>
            <w:color w:val="FF0000"/>
            <w:spacing w:val="-2"/>
            <w:kern w:val="0"/>
            <w:sz w:val="24"/>
          </w:rPr>
          <w:t>磅</w:t>
        </w:r>
      </w:smartTag>
      <w:r w:rsidRPr="009C6708">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9C6708">
          <w:rPr>
            <w:color w:val="FF0000"/>
            <w:spacing w:val="-4"/>
            <w:sz w:val="24"/>
          </w:rPr>
          <w:t>20</w:t>
        </w:r>
        <w:r w:rsidRPr="009C6708">
          <w:rPr>
            <w:color w:val="FF0000"/>
            <w:spacing w:val="-4"/>
            <w:sz w:val="24"/>
          </w:rPr>
          <w:t>磅</w:t>
        </w:r>
      </w:smartTag>
      <w:r w:rsidRPr="009C6708">
        <w:rPr>
          <w:color w:val="FF0000"/>
          <w:spacing w:val="-4"/>
          <w:sz w:val="24"/>
        </w:rPr>
        <w:t>。）</w:t>
      </w:r>
    </w:p>
    <w:p w:rsidR="00BE3344" w:rsidRPr="003F2C4D" w:rsidRDefault="00BE3344" w:rsidP="00885AFC">
      <w:pPr>
        <w:pStyle w:val="2"/>
        <w:spacing w:line="400" w:lineRule="exact"/>
        <w:rPr>
          <w:rFonts w:ascii="Times New Roman" w:hAnsi="Times New Roman"/>
        </w:rPr>
      </w:pPr>
      <w:bookmarkStart w:id="11" w:name="_Toc164769105"/>
      <w:r w:rsidRPr="003F2C4D">
        <w:rPr>
          <w:rFonts w:ascii="Times New Roman" w:hAnsi="Times New Roman"/>
        </w:rPr>
        <w:t>1.1</w:t>
      </w:r>
      <w:bookmarkEnd w:id="9"/>
      <w:bookmarkEnd w:id="10"/>
      <w:r w:rsidRPr="003F2C4D">
        <w:rPr>
          <w:rFonts w:ascii="Times New Roman" w:hAnsi="Times New Roman"/>
        </w:rPr>
        <w:t xml:space="preserve"> </w:t>
      </w:r>
      <w:r w:rsidRPr="006117E5">
        <w:rPr>
          <w:rFonts w:ascii="黑体" w:eastAsia="黑体" w:hAnsi="黑体"/>
        </w:rPr>
        <w:t>课题背景及研究的目的和意义</w:t>
      </w:r>
      <w:bookmarkEnd w:id="11"/>
    </w:p>
    <w:p w:rsidR="00BE3344" w:rsidRPr="003F2C4D" w:rsidRDefault="00BE3344" w:rsidP="00BE3344">
      <w:pPr>
        <w:spacing w:line="400" w:lineRule="exact"/>
        <w:jc w:val="left"/>
        <w:rPr>
          <w:color w:val="FF0000"/>
          <w:spacing w:val="-4"/>
          <w:sz w:val="24"/>
        </w:rPr>
      </w:pPr>
      <w:r w:rsidRPr="003F2C4D">
        <w:rPr>
          <w:b/>
          <w:color w:val="FF0000"/>
          <w:spacing w:val="-4"/>
          <w:sz w:val="24"/>
        </w:rPr>
        <w:t>（</w:t>
      </w:r>
      <w:r w:rsidRPr="003F2C4D">
        <w:rPr>
          <w:color w:val="FF0000"/>
          <w:spacing w:val="-4"/>
          <w:sz w:val="24"/>
        </w:rPr>
        <w:t>注：二级标题：</w:t>
      </w:r>
      <w:r w:rsidRPr="003F2C4D">
        <w:rPr>
          <w:color w:val="FF0000"/>
          <w:spacing w:val="-4"/>
          <w:sz w:val="24"/>
        </w:rPr>
        <w:t>X.X</w:t>
      </w:r>
      <w:r w:rsidRPr="003F2C4D">
        <w:rPr>
          <w:color w:val="FF0000"/>
          <w:spacing w:val="-4"/>
          <w:sz w:val="24"/>
        </w:rPr>
        <w:t>数字与后面的文字空一个格，数字要用</w:t>
      </w:r>
      <w:r w:rsidRPr="003F2C4D">
        <w:rPr>
          <w:color w:val="FF0000"/>
          <w:spacing w:val="-4"/>
          <w:sz w:val="24"/>
        </w:rPr>
        <w:t>Times New Roman</w:t>
      </w:r>
      <w:r w:rsidRPr="003F2C4D">
        <w:rPr>
          <w:color w:val="FF0000"/>
          <w:spacing w:val="-4"/>
          <w:sz w:val="24"/>
        </w:rPr>
        <w:t>，中文用黑体，标题</w:t>
      </w:r>
      <w:r>
        <w:rPr>
          <w:rFonts w:hint="eastAsia"/>
          <w:color w:val="FF0000"/>
          <w:spacing w:val="-4"/>
          <w:sz w:val="24"/>
        </w:rPr>
        <w:t>为</w:t>
      </w:r>
      <w:r w:rsidRPr="003F2C4D">
        <w:rPr>
          <w:color w:val="FF0000"/>
          <w:spacing w:val="-4"/>
          <w:sz w:val="24"/>
        </w:rPr>
        <w:t>三号字，段落设为：段前：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3F2C4D">
          <w:rPr>
            <w:color w:val="FF0000"/>
            <w:spacing w:val="-2"/>
            <w:kern w:val="0"/>
            <w:sz w:val="24"/>
          </w:rPr>
          <w:t>13</w:t>
        </w:r>
        <w:r w:rsidRPr="003F2C4D">
          <w:rPr>
            <w:color w:val="FF0000"/>
            <w:spacing w:val="-2"/>
            <w:kern w:val="0"/>
            <w:sz w:val="24"/>
          </w:rPr>
          <w:t>磅</w:t>
        </w:r>
      </w:smartTag>
      <w:r w:rsidRPr="003F2C4D">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3F2C4D">
          <w:rPr>
            <w:color w:val="FF0000"/>
            <w:spacing w:val="-2"/>
            <w:kern w:val="0"/>
            <w:sz w:val="24"/>
          </w:rPr>
          <w:t>13</w:t>
        </w:r>
        <w:r w:rsidRPr="003F2C4D">
          <w:rPr>
            <w:color w:val="FF0000"/>
            <w:spacing w:val="-2"/>
            <w:kern w:val="0"/>
            <w:sz w:val="24"/>
          </w:rPr>
          <w:t>磅</w:t>
        </w:r>
      </w:smartTag>
      <w:r w:rsidRPr="003F2C4D">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3F2C4D">
          <w:rPr>
            <w:color w:val="FF0000"/>
            <w:spacing w:val="-4"/>
            <w:sz w:val="24"/>
          </w:rPr>
          <w:t>20</w:t>
        </w:r>
        <w:r w:rsidRPr="003F2C4D">
          <w:rPr>
            <w:color w:val="FF0000"/>
            <w:spacing w:val="-4"/>
            <w:sz w:val="24"/>
          </w:rPr>
          <w:t>磅</w:t>
        </w:r>
      </w:smartTag>
      <w:r w:rsidRPr="003F2C4D">
        <w:rPr>
          <w:color w:val="FF0000"/>
          <w:spacing w:val="-4"/>
          <w:sz w:val="24"/>
        </w:rPr>
        <w:t>。）</w:t>
      </w:r>
    </w:p>
    <w:p w:rsidR="00BE3344" w:rsidRPr="003F2C4D" w:rsidRDefault="00BE3344" w:rsidP="00BE3344">
      <w:pPr>
        <w:spacing w:line="400" w:lineRule="exact"/>
        <w:ind w:firstLineChars="200" w:firstLine="480"/>
        <w:rPr>
          <w:sz w:val="24"/>
        </w:rPr>
      </w:pPr>
      <w:bookmarkStart w:id="12" w:name="OLE_LINK43"/>
      <w:bookmarkStart w:id="13" w:name="OLE_LINK47"/>
      <w:r w:rsidRPr="003F2C4D">
        <w:rPr>
          <w:sz w:val="24"/>
        </w:rPr>
        <w:t>本课题得到了国家自然科学基金项目</w:t>
      </w:r>
      <w:r w:rsidRPr="003F2C4D">
        <w:rPr>
          <w:sz w:val="24"/>
        </w:rPr>
        <w:t>“</w:t>
      </w:r>
      <w:r w:rsidRPr="003F2C4D">
        <w:rPr>
          <w:sz w:val="24"/>
        </w:rPr>
        <w:t>大面积三维超材料快速结构化加工新技术的研究</w:t>
      </w:r>
      <w:r w:rsidRPr="003F2C4D">
        <w:rPr>
          <w:sz w:val="24"/>
        </w:rPr>
        <w:t>”</w:t>
      </w:r>
      <w:r w:rsidRPr="003F2C4D">
        <w:rPr>
          <w:sz w:val="24"/>
        </w:rPr>
        <w:t>（项目编号：</w:t>
      </w:r>
      <w:r w:rsidRPr="003F2C4D">
        <w:rPr>
          <w:sz w:val="24"/>
        </w:rPr>
        <w:t>51375060</w:t>
      </w:r>
      <w:r w:rsidRPr="003F2C4D">
        <w:rPr>
          <w:sz w:val="24"/>
        </w:rPr>
        <w:t>）的资助。</w:t>
      </w:r>
      <w:bookmarkEnd w:id="12"/>
      <w:bookmarkEnd w:id="13"/>
    </w:p>
    <w:p w:rsidR="00BE3344" w:rsidRDefault="00BE3344" w:rsidP="00BE3344">
      <w:pPr>
        <w:spacing w:line="400" w:lineRule="exact"/>
        <w:ind w:firstLineChars="200" w:firstLine="480"/>
        <w:rPr>
          <w:sz w:val="24"/>
        </w:rPr>
      </w:pPr>
      <w:bookmarkStart w:id="14" w:name="OLE_LINK37"/>
      <w:bookmarkStart w:id="15" w:name="OLE_LINK42"/>
      <w:r w:rsidRPr="003F2C4D">
        <w:rPr>
          <w:sz w:val="24"/>
        </w:rPr>
        <w:t>特征尺寸在微纳米级的三维功能器件在微、纳米跨尺度范围内具有多维数、多层次的形态结构分布特点，其特有的微观形态结构赋予了其独特的光</w:t>
      </w:r>
      <w:r w:rsidRPr="003F2C4D">
        <w:rPr>
          <w:sz w:val="24"/>
          <w:vertAlign w:val="superscript"/>
        </w:rPr>
        <w:t>[1]</w:t>
      </w:r>
      <w:r w:rsidRPr="003F2C4D">
        <w:rPr>
          <w:sz w:val="24"/>
        </w:rPr>
        <w:t>、电</w:t>
      </w:r>
      <w:r w:rsidRPr="003F2C4D">
        <w:rPr>
          <w:sz w:val="24"/>
          <w:vertAlign w:val="superscript"/>
        </w:rPr>
        <w:t>[2]</w:t>
      </w:r>
      <w:r w:rsidRPr="003F2C4D">
        <w:rPr>
          <w:sz w:val="24"/>
        </w:rPr>
        <w:t>、磁</w:t>
      </w:r>
      <w:r w:rsidRPr="003F2C4D">
        <w:rPr>
          <w:sz w:val="24"/>
          <w:vertAlign w:val="superscript"/>
        </w:rPr>
        <w:t>[3]</w:t>
      </w:r>
      <w:r w:rsidRPr="003F2C4D">
        <w:rPr>
          <w:sz w:val="24"/>
        </w:rPr>
        <w:t>、力</w:t>
      </w:r>
      <w:r w:rsidRPr="003F2C4D">
        <w:rPr>
          <w:sz w:val="24"/>
          <w:vertAlign w:val="superscript"/>
        </w:rPr>
        <w:t>[4]</w:t>
      </w:r>
      <w:r w:rsidRPr="003F2C4D">
        <w:rPr>
          <w:sz w:val="24"/>
        </w:rPr>
        <w:t>、热</w:t>
      </w:r>
      <w:r w:rsidRPr="003F2C4D">
        <w:rPr>
          <w:sz w:val="24"/>
          <w:vertAlign w:val="superscript"/>
        </w:rPr>
        <w:t>[5]</w:t>
      </w:r>
      <w:r w:rsidRPr="003F2C4D">
        <w:rPr>
          <w:sz w:val="24"/>
        </w:rPr>
        <w:t>等特性，在航空航天、军事、通信、生物医疗等许多重要工业和社会发展领域受到日益增加的关注</w:t>
      </w:r>
      <w:bookmarkEnd w:id="14"/>
      <w:bookmarkEnd w:id="15"/>
      <w:r w:rsidRPr="003F2C4D">
        <w:rPr>
          <w:sz w:val="24"/>
          <w:vertAlign w:val="superscript"/>
        </w:rPr>
        <w:t>[6-10]</w:t>
      </w:r>
      <w:r w:rsidRPr="003F2C4D">
        <w:rPr>
          <w:sz w:val="24"/>
        </w:rPr>
        <w:t>，如图</w:t>
      </w:r>
      <w:r w:rsidRPr="003F2C4D">
        <w:rPr>
          <w:sz w:val="24"/>
        </w:rPr>
        <w:t>1</w:t>
      </w:r>
      <w:r w:rsidR="007A755A">
        <w:rPr>
          <w:rFonts w:hint="eastAsia"/>
          <w:sz w:val="24"/>
        </w:rPr>
        <w:t>.</w:t>
      </w:r>
      <w:r w:rsidRPr="003F2C4D">
        <w:rPr>
          <w:sz w:val="24"/>
        </w:rPr>
        <w:t>1</w:t>
      </w:r>
      <w:r w:rsidRPr="003F2C4D">
        <w:rPr>
          <w:sz w:val="24"/>
        </w:rPr>
        <w:t>所示。</w:t>
      </w:r>
    </w:p>
    <w:p w:rsidR="00BE3344" w:rsidRDefault="00BE3344" w:rsidP="00BE3344">
      <w:pPr>
        <w:spacing w:line="400" w:lineRule="exact"/>
        <w:rPr>
          <w:color w:val="FF0000"/>
          <w:szCs w:val="21"/>
        </w:rPr>
      </w:pPr>
      <w:r>
        <w:rPr>
          <w:rFonts w:hint="eastAsia"/>
          <w:color w:val="FF0000"/>
          <w:szCs w:val="21"/>
        </w:rPr>
        <w:t>（注：若图与上文靠的很近的，则在此处空一行，设为段前、段后均</w:t>
      </w:r>
      <w:r>
        <w:rPr>
          <w:color w:val="FF0000"/>
          <w:szCs w:val="21"/>
        </w:rPr>
        <w:t>0</w:t>
      </w:r>
      <w:r>
        <w:rPr>
          <w:rFonts w:hint="eastAsia"/>
          <w:color w:val="FF0000"/>
          <w:szCs w:val="21"/>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szCs w:val="21"/>
          </w:rPr>
          <w:t>10</w:t>
        </w:r>
        <w:r>
          <w:rPr>
            <w:rFonts w:hint="eastAsia"/>
            <w:color w:val="FF0000"/>
            <w:szCs w:val="21"/>
          </w:rPr>
          <w:t>磅</w:t>
        </w:r>
      </w:smartTag>
      <w:r>
        <w:rPr>
          <w:rFonts w:hint="eastAsia"/>
          <w:color w:val="FF0000"/>
          <w:szCs w:val="21"/>
        </w:rPr>
        <w:t>）</w:t>
      </w:r>
    </w:p>
    <w:p w:rsidR="00BE3344" w:rsidRPr="00E82BB5" w:rsidRDefault="00BE3344" w:rsidP="00BE3344">
      <w:pPr>
        <w:spacing w:line="200" w:lineRule="exact"/>
        <w:ind w:firstLineChars="200" w:firstLine="480"/>
        <w:rPr>
          <w:sz w:val="24"/>
        </w:rPr>
      </w:pPr>
    </w:p>
    <w:p w:rsidR="00BE3344" w:rsidRPr="003F2C4D" w:rsidRDefault="00BE3344" w:rsidP="00BE3344">
      <w:r>
        <w:rPr>
          <w:noProof/>
        </w:rPr>
        <w:drawing>
          <wp:inline distT="0" distB="0" distL="0" distR="0">
            <wp:extent cx="1768475" cy="1328420"/>
            <wp:effectExtent l="19050" t="0" r="3175" b="0"/>
            <wp:docPr id="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8" cstate="print"/>
                    <a:srcRect/>
                    <a:stretch>
                      <a:fillRect/>
                    </a:stretch>
                  </pic:blipFill>
                  <pic:spPr bwMode="auto">
                    <a:xfrm>
                      <a:off x="0" y="0"/>
                      <a:ext cx="1768475" cy="1328420"/>
                    </a:xfrm>
                    <a:prstGeom prst="rect">
                      <a:avLst/>
                    </a:prstGeom>
                    <a:noFill/>
                    <a:ln w="9525">
                      <a:noFill/>
                      <a:miter lim="800000"/>
                      <a:headEnd/>
                      <a:tailEnd/>
                    </a:ln>
                  </pic:spPr>
                </pic:pic>
              </a:graphicData>
            </a:graphic>
          </wp:inline>
        </w:drawing>
      </w:r>
      <w:r w:rsidRPr="003F2C4D">
        <w:t xml:space="preserve"> </w:t>
      </w:r>
      <w:r>
        <w:rPr>
          <w:noProof/>
        </w:rPr>
        <w:drawing>
          <wp:inline distT="0" distB="0" distL="0" distR="0">
            <wp:extent cx="1691005" cy="1345565"/>
            <wp:effectExtent l="19050" t="0" r="4445" b="0"/>
            <wp:docPr id="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9" cstate="print"/>
                    <a:srcRect/>
                    <a:stretch>
                      <a:fillRect/>
                    </a:stretch>
                  </pic:blipFill>
                  <pic:spPr bwMode="auto">
                    <a:xfrm>
                      <a:off x="0" y="0"/>
                      <a:ext cx="1691005" cy="1345565"/>
                    </a:xfrm>
                    <a:prstGeom prst="rect">
                      <a:avLst/>
                    </a:prstGeom>
                    <a:noFill/>
                    <a:ln w="9525">
                      <a:noFill/>
                      <a:miter lim="800000"/>
                      <a:headEnd/>
                      <a:tailEnd/>
                    </a:ln>
                  </pic:spPr>
                </pic:pic>
              </a:graphicData>
            </a:graphic>
          </wp:inline>
        </w:drawing>
      </w:r>
      <w:r w:rsidRPr="003F2C4D">
        <w:t xml:space="preserve"> </w:t>
      </w:r>
      <w:r>
        <w:rPr>
          <w:noProof/>
        </w:rPr>
        <w:drawing>
          <wp:inline distT="0" distB="0" distL="0" distR="0">
            <wp:extent cx="1837690" cy="1337310"/>
            <wp:effectExtent l="19050" t="0" r="0" b="0"/>
            <wp:docPr id="1" name="图片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ic:cNvPicPr>
                      <a:picLocks noChangeAspect="1" noChangeArrowheads="1"/>
                    </pic:cNvPicPr>
                  </pic:nvPicPr>
                  <pic:blipFill>
                    <a:blip r:embed="rId20" cstate="print"/>
                    <a:srcRect/>
                    <a:stretch>
                      <a:fillRect/>
                    </a:stretch>
                  </pic:blipFill>
                  <pic:spPr bwMode="auto">
                    <a:xfrm>
                      <a:off x="0" y="0"/>
                      <a:ext cx="1837690" cy="1337310"/>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ind w:firstLineChars="250" w:firstLine="525"/>
        <w:rPr>
          <w:szCs w:val="21"/>
        </w:rPr>
      </w:pPr>
      <w:r w:rsidRPr="003F2C4D">
        <w:rPr>
          <w:szCs w:val="21"/>
        </w:rPr>
        <w:t>（</w:t>
      </w:r>
      <w:r w:rsidRPr="003F2C4D">
        <w:rPr>
          <w:szCs w:val="21"/>
        </w:rPr>
        <w:t>a</w:t>
      </w:r>
      <w:r w:rsidRPr="003F2C4D">
        <w:rPr>
          <w:szCs w:val="21"/>
        </w:rPr>
        <w:t>）微纳卫星</w:t>
      </w:r>
      <w:r w:rsidRPr="003F2C4D">
        <w:rPr>
          <w:szCs w:val="21"/>
        </w:rPr>
        <w:t xml:space="preserve">               </w:t>
      </w:r>
      <w:r w:rsidRPr="003F2C4D">
        <w:rPr>
          <w:szCs w:val="21"/>
        </w:rPr>
        <w:t>（</w:t>
      </w:r>
      <w:r w:rsidRPr="003F2C4D">
        <w:rPr>
          <w:szCs w:val="21"/>
        </w:rPr>
        <w:t>b</w:t>
      </w:r>
      <w:r w:rsidRPr="003F2C4D">
        <w:rPr>
          <w:szCs w:val="21"/>
        </w:rPr>
        <w:t>）隐形战机</w:t>
      </w:r>
      <w:r w:rsidRPr="003F2C4D">
        <w:rPr>
          <w:szCs w:val="21"/>
        </w:rPr>
        <w:t xml:space="preserve">             </w:t>
      </w:r>
      <w:r w:rsidRPr="003F2C4D">
        <w:rPr>
          <w:szCs w:val="21"/>
        </w:rPr>
        <w:t>（</w:t>
      </w:r>
      <w:r w:rsidRPr="003F2C4D">
        <w:rPr>
          <w:szCs w:val="21"/>
        </w:rPr>
        <w:t>c</w:t>
      </w:r>
      <w:r w:rsidRPr="003F2C4D">
        <w:rPr>
          <w:szCs w:val="21"/>
        </w:rPr>
        <w:t>）微型芯片</w:t>
      </w:r>
    </w:p>
    <w:p w:rsidR="00BE3344" w:rsidRPr="003F2C4D" w:rsidRDefault="00BE3344" w:rsidP="00BE3344">
      <w:pPr>
        <w:rPr>
          <w:szCs w:val="21"/>
        </w:rPr>
      </w:pPr>
      <w:r>
        <w:rPr>
          <w:noProof/>
          <w:szCs w:val="21"/>
        </w:rPr>
        <w:drawing>
          <wp:inline distT="0" distB="0" distL="0" distR="0">
            <wp:extent cx="1785620" cy="1405890"/>
            <wp:effectExtent l="19050" t="0" r="5080" b="0"/>
            <wp:docPr id="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1" cstate="print"/>
                    <a:srcRect/>
                    <a:stretch>
                      <a:fillRect/>
                    </a:stretch>
                  </pic:blipFill>
                  <pic:spPr bwMode="auto">
                    <a:xfrm>
                      <a:off x="0" y="0"/>
                      <a:ext cx="1785620" cy="1405890"/>
                    </a:xfrm>
                    <a:prstGeom prst="rect">
                      <a:avLst/>
                    </a:prstGeom>
                    <a:noFill/>
                    <a:ln w="9525">
                      <a:noFill/>
                      <a:miter lim="800000"/>
                      <a:headEnd/>
                      <a:tailEnd/>
                    </a:ln>
                  </pic:spPr>
                </pic:pic>
              </a:graphicData>
            </a:graphic>
          </wp:inline>
        </w:drawing>
      </w:r>
      <w:r w:rsidRPr="003F2C4D">
        <w:rPr>
          <w:szCs w:val="21"/>
        </w:rPr>
        <w:t xml:space="preserve"> </w:t>
      </w:r>
      <w:r>
        <w:rPr>
          <w:noProof/>
          <w:szCs w:val="21"/>
        </w:rPr>
        <w:drawing>
          <wp:inline distT="0" distB="0" distL="0" distR="0">
            <wp:extent cx="1682115" cy="1405890"/>
            <wp:effectExtent l="19050" t="0" r="0" b="0"/>
            <wp:docPr id="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22" cstate="print"/>
                    <a:srcRect/>
                    <a:stretch>
                      <a:fillRect/>
                    </a:stretch>
                  </pic:blipFill>
                  <pic:spPr bwMode="auto">
                    <a:xfrm>
                      <a:off x="0" y="0"/>
                      <a:ext cx="1682115" cy="1405890"/>
                    </a:xfrm>
                    <a:prstGeom prst="rect">
                      <a:avLst/>
                    </a:prstGeom>
                    <a:noFill/>
                    <a:ln w="9525">
                      <a:noFill/>
                      <a:miter lim="800000"/>
                      <a:headEnd/>
                      <a:tailEnd/>
                    </a:ln>
                  </pic:spPr>
                </pic:pic>
              </a:graphicData>
            </a:graphic>
          </wp:inline>
        </w:drawing>
      </w:r>
      <w:r w:rsidRPr="003F2C4D">
        <w:rPr>
          <w:szCs w:val="21"/>
        </w:rPr>
        <w:t xml:space="preserve"> </w:t>
      </w:r>
      <w:r>
        <w:rPr>
          <w:noProof/>
        </w:rPr>
        <w:drawing>
          <wp:inline distT="0" distB="0" distL="0" distR="0">
            <wp:extent cx="1819910" cy="1405890"/>
            <wp:effectExtent l="19050" t="0" r="8890" b="0"/>
            <wp:docPr id="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3" cstate="print"/>
                    <a:srcRect/>
                    <a:stretch>
                      <a:fillRect/>
                    </a:stretch>
                  </pic:blipFill>
                  <pic:spPr bwMode="auto">
                    <a:xfrm>
                      <a:off x="0" y="0"/>
                      <a:ext cx="1819910" cy="1405890"/>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ind w:firstLineChars="250" w:firstLine="525"/>
        <w:rPr>
          <w:szCs w:val="21"/>
        </w:rPr>
      </w:pPr>
      <w:r w:rsidRPr="003F2C4D">
        <w:rPr>
          <w:szCs w:val="21"/>
        </w:rPr>
        <w:t>（</w:t>
      </w:r>
      <w:r w:rsidRPr="003F2C4D">
        <w:rPr>
          <w:szCs w:val="21"/>
        </w:rPr>
        <w:t>d</w:t>
      </w:r>
      <w:r w:rsidRPr="003F2C4D">
        <w:rPr>
          <w:szCs w:val="21"/>
        </w:rPr>
        <w:t>）镜头涂层</w:t>
      </w:r>
      <w:r w:rsidRPr="003F2C4D">
        <w:rPr>
          <w:szCs w:val="21"/>
        </w:rPr>
        <w:t xml:space="preserve">              </w:t>
      </w:r>
      <w:r w:rsidRPr="003F2C4D">
        <w:rPr>
          <w:szCs w:val="21"/>
        </w:rPr>
        <w:t>（</w:t>
      </w:r>
      <w:r w:rsidRPr="003F2C4D">
        <w:rPr>
          <w:szCs w:val="21"/>
        </w:rPr>
        <w:t>e</w:t>
      </w:r>
      <w:r w:rsidRPr="003F2C4D">
        <w:rPr>
          <w:szCs w:val="21"/>
        </w:rPr>
        <w:t>）微型注射器</w:t>
      </w:r>
      <w:r w:rsidRPr="003F2C4D">
        <w:rPr>
          <w:szCs w:val="21"/>
        </w:rPr>
        <w:t xml:space="preserve">            </w:t>
      </w:r>
      <w:r w:rsidRPr="003F2C4D">
        <w:rPr>
          <w:szCs w:val="21"/>
        </w:rPr>
        <w:t>（</w:t>
      </w:r>
      <w:r w:rsidRPr="003F2C4D">
        <w:rPr>
          <w:szCs w:val="21"/>
        </w:rPr>
        <w:t>f</w:t>
      </w:r>
      <w:r w:rsidRPr="003F2C4D">
        <w:rPr>
          <w:szCs w:val="21"/>
        </w:rPr>
        <w:t>）微生物支架</w:t>
      </w:r>
    </w:p>
    <w:p w:rsidR="00BE3344" w:rsidRDefault="00BE3344" w:rsidP="00BE3344">
      <w:pPr>
        <w:spacing w:line="400" w:lineRule="exact"/>
        <w:jc w:val="center"/>
        <w:rPr>
          <w:szCs w:val="21"/>
        </w:rPr>
      </w:pPr>
      <w:r w:rsidRPr="003F2C4D">
        <w:rPr>
          <w:szCs w:val="21"/>
        </w:rPr>
        <w:t>图</w:t>
      </w:r>
      <w:r w:rsidRPr="003F2C4D">
        <w:rPr>
          <w:szCs w:val="21"/>
        </w:rPr>
        <w:t>1</w:t>
      </w:r>
      <w:r w:rsidR="007A755A">
        <w:rPr>
          <w:rFonts w:hint="eastAsia"/>
          <w:szCs w:val="21"/>
        </w:rPr>
        <w:t>.</w:t>
      </w:r>
      <w:r w:rsidRPr="003F2C4D">
        <w:rPr>
          <w:szCs w:val="21"/>
        </w:rPr>
        <w:t xml:space="preserve">1 </w:t>
      </w:r>
      <w:r w:rsidRPr="003F2C4D">
        <w:rPr>
          <w:szCs w:val="21"/>
        </w:rPr>
        <w:t>微纳结构的应用领域</w:t>
      </w:r>
    </w:p>
    <w:p w:rsidR="00991C25" w:rsidRDefault="00BE3344" w:rsidP="00BE3344">
      <w:pPr>
        <w:spacing w:line="400" w:lineRule="exact"/>
        <w:jc w:val="left"/>
        <w:rPr>
          <w:noProof/>
          <w:color w:val="FF0000"/>
          <w:szCs w:val="21"/>
        </w:rPr>
        <w:sectPr w:rsidR="00991C25" w:rsidSect="00AC330A">
          <w:headerReference w:type="default" r:id="rId24"/>
          <w:pgSz w:w="11906" w:h="16838" w:code="9"/>
          <w:pgMar w:top="1871" w:right="1418" w:bottom="1701" w:left="1701" w:header="1418" w:footer="1134" w:gutter="0"/>
          <w:pgNumType w:start="1"/>
          <w:cols w:space="425"/>
          <w:docGrid w:linePitch="312"/>
        </w:sectPr>
      </w:pPr>
      <w:r w:rsidRPr="004B2CF3">
        <w:rPr>
          <w:rFonts w:hint="eastAsia"/>
          <w:noProof/>
          <w:color w:val="FF0000"/>
          <w:szCs w:val="21"/>
        </w:rPr>
        <w:t>（图</w:t>
      </w:r>
      <w:r w:rsidRPr="004B2CF3">
        <w:rPr>
          <w:rFonts w:hint="eastAsia"/>
          <w:noProof/>
          <w:color w:val="FF0000"/>
          <w:szCs w:val="21"/>
        </w:rPr>
        <w:t>X.X</w:t>
      </w:r>
      <w:r w:rsidRPr="004B2CF3">
        <w:rPr>
          <w:rFonts w:hint="eastAsia"/>
          <w:noProof/>
          <w:color w:val="FF0000"/>
          <w:szCs w:val="21"/>
        </w:rPr>
        <w:t>与文字空一个格，</w:t>
      </w:r>
      <w:r w:rsidRPr="004B2CF3">
        <w:rPr>
          <w:color w:val="FF0000"/>
          <w:spacing w:val="-4"/>
          <w:szCs w:val="21"/>
        </w:rPr>
        <w:t>数字要用</w:t>
      </w:r>
      <w:r w:rsidRPr="004B2CF3">
        <w:rPr>
          <w:color w:val="FF0000"/>
          <w:spacing w:val="-4"/>
          <w:szCs w:val="21"/>
        </w:rPr>
        <w:t>Times New Roman</w:t>
      </w:r>
      <w:r w:rsidRPr="004B2CF3">
        <w:rPr>
          <w:rFonts w:hint="eastAsia"/>
          <w:color w:val="FF0000"/>
          <w:spacing w:val="-4"/>
          <w:szCs w:val="21"/>
        </w:rPr>
        <w:t>，中、英文均为</w:t>
      </w:r>
      <w:r w:rsidRPr="004B2CF3">
        <w:rPr>
          <w:rFonts w:hint="eastAsia"/>
          <w:noProof/>
          <w:color w:val="FF0000"/>
          <w:szCs w:val="21"/>
        </w:rPr>
        <w:t>五号字，并设</w:t>
      </w:r>
      <w:r w:rsidRPr="004B2CF3">
        <w:rPr>
          <w:rFonts w:hint="eastAsia"/>
          <w:color w:val="FF0000"/>
          <w:szCs w:val="21"/>
        </w:rPr>
        <w:t>为段前、段后均</w:t>
      </w:r>
      <w:r w:rsidRPr="004B2CF3">
        <w:rPr>
          <w:color w:val="FF0000"/>
          <w:szCs w:val="21"/>
        </w:rPr>
        <w:t>0</w:t>
      </w:r>
      <w:r w:rsidRPr="004B2CF3">
        <w:rPr>
          <w:rFonts w:hint="eastAsia"/>
          <w:color w:val="FF0000"/>
          <w:szCs w:val="21"/>
        </w:rPr>
        <w:t>行，固定值</w:t>
      </w:r>
      <w:r w:rsidRPr="004B2CF3">
        <w:rPr>
          <w:rFonts w:hint="eastAsia"/>
          <w:color w:val="FF0000"/>
          <w:szCs w:val="21"/>
        </w:rPr>
        <w:t>2</w:t>
      </w:r>
      <w:r w:rsidRPr="004B2CF3">
        <w:rPr>
          <w:color w:val="FF0000"/>
          <w:szCs w:val="21"/>
        </w:rPr>
        <w:t>0</w:t>
      </w:r>
      <w:r w:rsidRPr="004B2CF3">
        <w:rPr>
          <w:rFonts w:hint="eastAsia"/>
          <w:color w:val="FF0000"/>
          <w:szCs w:val="21"/>
        </w:rPr>
        <w:t>磅，并居中。与下面的正文之间空一行，但与标题一律之间不空行</w:t>
      </w:r>
      <w:r w:rsidRPr="004B2CF3">
        <w:rPr>
          <w:rFonts w:hint="eastAsia"/>
          <w:noProof/>
          <w:color w:val="FF0000"/>
          <w:szCs w:val="21"/>
        </w:rPr>
        <w:t>）</w:t>
      </w:r>
    </w:p>
    <w:p w:rsidR="00BE3344" w:rsidRPr="003F2C4D" w:rsidRDefault="00991C25" w:rsidP="00BE3344">
      <w:pPr>
        <w:spacing w:line="400" w:lineRule="exact"/>
        <w:jc w:val="left"/>
        <w:rPr>
          <w:sz w:val="24"/>
        </w:rPr>
      </w:pPr>
      <w:r>
        <w:rPr>
          <w:rFonts w:hint="eastAsia"/>
          <w:sz w:val="24"/>
        </w:rPr>
        <w:lastRenderedPageBreak/>
        <w:t xml:space="preserve"> </w:t>
      </w:r>
      <w:r w:rsidR="00BE3344">
        <w:rPr>
          <w:rFonts w:hint="eastAsia"/>
          <w:sz w:val="24"/>
        </w:rPr>
        <w:t xml:space="preserve">   </w:t>
      </w:r>
      <w:r w:rsidR="00BE3344" w:rsidRPr="003F2C4D">
        <w:rPr>
          <w:sz w:val="24"/>
        </w:rPr>
        <w:t>三维微纳功能器件是否能在这些重要的领域中获得突破性的应用，其关键还在于能否高效、精密、低成本地制造大面积、且特征尺寸在微纳米级的复杂三维结构。迄今为止，三维微纳功能器件的结构化工艺方法主要涉及如下两大类</w:t>
      </w:r>
      <w:r w:rsidR="00BE3344" w:rsidRPr="003F2C4D">
        <w:rPr>
          <w:sz w:val="24"/>
          <w:vertAlign w:val="superscript"/>
        </w:rPr>
        <w:t>[11][12]</w:t>
      </w:r>
      <w:r w:rsidR="00BE3344" w:rsidRPr="003F2C4D">
        <w:rPr>
          <w:sz w:val="24"/>
        </w:rPr>
        <w:t>：</w:t>
      </w:r>
    </w:p>
    <w:p w:rsidR="00BE3344" w:rsidRPr="003F2C4D" w:rsidRDefault="00BE3344" w:rsidP="00BE3344">
      <w:pPr>
        <w:spacing w:line="400" w:lineRule="exact"/>
        <w:ind w:firstLineChars="200" w:firstLine="480"/>
        <w:rPr>
          <w:sz w:val="24"/>
        </w:rPr>
      </w:pPr>
      <w:r w:rsidRPr="003F2C4D">
        <w:rPr>
          <w:sz w:val="24"/>
        </w:rPr>
        <w:t>（</w:t>
      </w:r>
      <w:r w:rsidRPr="003F2C4D">
        <w:rPr>
          <w:sz w:val="24"/>
        </w:rPr>
        <w:t>1</w:t>
      </w:r>
      <w:r w:rsidRPr="003F2C4D">
        <w:rPr>
          <w:sz w:val="24"/>
        </w:rPr>
        <w:t>）</w:t>
      </w:r>
      <w:r>
        <w:rPr>
          <w:rFonts w:hint="eastAsia"/>
          <w:color w:val="FF0000"/>
          <w:spacing w:val="8"/>
          <w:sz w:val="24"/>
        </w:rPr>
        <w:t>（注：“（</w:t>
      </w:r>
      <w:r>
        <w:rPr>
          <w:rFonts w:hint="eastAsia"/>
          <w:color w:val="FF0000"/>
          <w:spacing w:val="8"/>
          <w:sz w:val="24"/>
        </w:rPr>
        <w:t>1</w:t>
      </w:r>
      <w:r>
        <w:rPr>
          <w:rFonts w:hint="eastAsia"/>
          <w:color w:val="FF0000"/>
          <w:spacing w:val="8"/>
          <w:sz w:val="24"/>
        </w:rPr>
        <w:t>）”</w:t>
      </w:r>
      <w:r>
        <w:rPr>
          <w:rFonts w:hint="eastAsia"/>
          <w:color w:val="FF0000"/>
          <w:sz w:val="24"/>
        </w:rPr>
        <w:t>括号里的数字用</w:t>
      </w:r>
      <w:r>
        <w:rPr>
          <w:rFonts w:hint="eastAsia"/>
          <w:color w:val="FF0000"/>
          <w:kern w:val="0"/>
          <w:sz w:val="24"/>
        </w:rPr>
        <w:t>小四</w:t>
      </w:r>
      <w:r>
        <w:rPr>
          <w:color w:val="FF0000"/>
          <w:kern w:val="0"/>
          <w:sz w:val="24"/>
        </w:rPr>
        <w:t>Times New Roman</w:t>
      </w:r>
      <w:r>
        <w:rPr>
          <w:rFonts w:hint="eastAsia"/>
          <w:color w:val="FF0000"/>
          <w:kern w:val="0"/>
          <w:sz w:val="24"/>
        </w:rPr>
        <w:t>，括号用宋体）</w:t>
      </w:r>
      <w:r w:rsidRPr="003F2C4D">
        <w:rPr>
          <w:sz w:val="24"/>
        </w:rPr>
        <w:t>以现有的二维结构制造工艺为基础，通过逐层叠加以形成三维结构。例如，在现有研究中所采用的叠层电子束光刻（</w:t>
      </w:r>
      <w:r w:rsidRPr="003F2C4D">
        <w:rPr>
          <w:sz w:val="24"/>
        </w:rPr>
        <w:t>Stacked Electron Beam Lithography</w:t>
      </w:r>
      <w:r w:rsidRPr="003F2C4D">
        <w:rPr>
          <w:sz w:val="24"/>
        </w:rPr>
        <w:t>，</w:t>
      </w:r>
      <w:r w:rsidRPr="003F2C4D">
        <w:rPr>
          <w:sz w:val="24"/>
        </w:rPr>
        <w:t>SEBL</w:t>
      </w:r>
      <w:r w:rsidRPr="003F2C4D">
        <w:rPr>
          <w:sz w:val="24"/>
        </w:rPr>
        <w:t>）</w:t>
      </w:r>
      <w:r w:rsidRPr="003F2C4D">
        <w:rPr>
          <w:sz w:val="24"/>
          <w:vertAlign w:val="superscript"/>
        </w:rPr>
        <w:t>[13-15]</w:t>
      </w:r>
      <w:r w:rsidRPr="003F2C4D">
        <w:rPr>
          <w:sz w:val="24"/>
        </w:rPr>
        <w:t>就是其中的一例。这类工艺方法的主要不足是：涉及较为复杂的工艺过程，所能叠加的层数十分受限制，通过逐层叠加形成的三维结构往往容易产生梯形误差。</w:t>
      </w:r>
    </w:p>
    <w:p w:rsidR="00BE3344" w:rsidRPr="003F2C4D" w:rsidRDefault="00BE3344" w:rsidP="00BE3344">
      <w:pPr>
        <w:spacing w:line="400" w:lineRule="exact"/>
        <w:ind w:firstLineChars="200" w:firstLine="480"/>
        <w:rPr>
          <w:sz w:val="24"/>
        </w:rPr>
      </w:pPr>
      <w:r w:rsidRPr="003F2C4D">
        <w:rPr>
          <w:sz w:val="24"/>
        </w:rPr>
        <w:t>（</w:t>
      </w:r>
      <w:r w:rsidRPr="003F2C4D">
        <w:rPr>
          <w:sz w:val="24"/>
        </w:rPr>
        <w:t>2</w:t>
      </w:r>
      <w:r w:rsidRPr="003F2C4D">
        <w:rPr>
          <w:sz w:val="24"/>
        </w:rPr>
        <w:t>）针对</w:t>
      </w:r>
      <w:r w:rsidRPr="003F2C4D">
        <w:rPr>
          <w:sz w:val="24"/>
        </w:rPr>
        <w:t>“</w:t>
      </w:r>
      <w:r w:rsidRPr="003F2C4D">
        <w:rPr>
          <w:sz w:val="24"/>
        </w:rPr>
        <w:t>真正</w:t>
      </w:r>
      <w:r w:rsidRPr="003F2C4D">
        <w:rPr>
          <w:sz w:val="24"/>
        </w:rPr>
        <w:t>”</w:t>
      </w:r>
      <w:r w:rsidRPr="003F2C4D">
        <w:rPr>
          <w:sz w:val="24"/>
        </w:rPr>
        <w:t>三维结构的制造工艺方法。在现有的研究中主要涉及：双光子聚合（</w:t>
      </w:r>
      <w:r w:rsidRPr="003F2C4D">
        <w:rPr>
          <w:sz w:val="24"/>
        </w:rPr>
        <w:t>Two Photon Polymerization</w:t>
      </w:r>
      <w:r w:rsidRPr="003F2C4D">
        <w:rPr>
          <w:sz w:val="24"/>
        </w:rPr>
        <w:t>，</w:t>
      </w:r>
      <w:r w:rsidRPr="003F2C4D">
        <w:rPr>
          <w:sz w:val="24"/>
        </w:rPr>
        <w:t>TPP</w:t>
      </w:r>
      <w:r w:rsidRPr="003F2C4D">
        <w:rPr>
          <w:sz w:val="24"/>
        </w:rPr>
        <w:t>）</w:t>
      </w:r>
      <w:r w:rsidRPr="003F2C4D">
        <w:rPr>
          <w:sz w:val="24"/>
          <w:vertAlign w:val="superscript"/>
        </w:rPr>
        <w:t>[16-18]</w:t>
      </w:r>
      <w:r w:rsidRPr="003F2C4D">
        <w:rPr>
          <w:sz w:val="24"/>
        </w:rPr>
        <w:t>，电子束直写（</w:t>
      </w:r>
      <w:r w:rsidRPr="003F2C4D">
        <w:rPr>
          <w:sz w:val="24"/>
        </w:rPr>
        <w:t>Direct Electron-Beam Writing</w:t>
      </w:r>
      <w:r w:rsidRPr="003F2C4D">
        <w:rPr>
          <w:sz w:val="24"/>
        </w:rPr>
        <w:t>，</w:t>
      </w:r>
      <w:r w:rsidRPr="003F2C4D">
        <w:rPr>
          <w:sz w:val="24"/>
        </w:rPr>
        <w:t>EBW</w:t>
      </w:r>
      <w:r w:rsidRPr="003F2C4D">
        <w:rPr>
          <w:sz w:val="24"/>
        </w:rPr>
        <w:t>）</w:t>
      </w:r>
      <w:r w:rsidRPr="003F2C4D">
        <w:rPr>
          <w:sz w:val="24"/>
          <w:vertAlign w:val="superscript"/>
        </w:rPr>
        <w:t>[19][20]</w:t>
      </w:r>
      <w:r w:rsidRPr="003F2C4D">
        <w:rPr>
          <w:sz w:val="24"/>
        </w:rPr>
        <w:t>，薄膜投影光刻（</w:t>
      </w:r>
      <w:r w:rsidRPr="003F2C4D">
        <w:rPr>
          <w:sz w:val="24"/>
        </w:rPr>
        <w:t>Membrane Project Lithography</w:t>
      </w:r>
      <w:r w:rsidRPr="003F2C4D">
        <w:rPr>
          <w:sz w:val="24"/>
        </w:rPr>
        <w:t>，</w:t>
      </w:r>
      <w:r w:rsidRPr="003F2C4D">
        <w:rPr>
          <w:sz w:val="24"/>
        </w:rPr>
        <w:t>MPL</w:t>
      </w:r>
      <w:r w:rsidRPr="003F2C4D">
        <w:rPr>
          <w:sz w:val="24"/>
        </w:rPr>
        <w:t>）</w:t>
      </w:r>
      <w:r w:rsidRPr="003F2C4D">
        <w:rPr>
          <w:sz w:val="24"/>
          <w:vertAlign w:val="superscript"/>
        </w:rPr>
        <w:t>[21]</w:t>
      </w:r>
      <w:r w:rsidRPr="003F2C4D">
        <w:rPr>
          <w:sz w:val="24"/>
        </w:rPr>
        <w:t>，自组装（</w:t>
      </w:r>
      <w:r w:rsidRPr="003F2C4D">
        <w:rPr>
          <w:sz w:val="24"/>
        </w:rPr>
        <w:t>Self-Assembly</w:t>
      </w:r>
      <w:r w:rsidRPr="003F2C4D">
        <w:rPr>
          <w:sz w:val="24"/>
        </w:rPr>
        <w:t>）</w:t>
      </w:r>
      <w:r w:rsidRPr="003F2C4D">
        <w:rPr>
          <w:sz w:val="24"/>
          <w:vertAlign w:val="superscript"/>
        </w:rPr>
        <w:t>[22]</w:t>
      </w:r>
      <w:r w:rsidRPr="003F2C4D">
        <w:rPr>
          <w:sz w:val="24"/>
        </w:rPr>
        <w:t>等。在这些三维结构化方法中，利用超短脉冲激光的双光子聚合被普遍认为是进行三维微纳器件结构化加工的一种非常有发展前途的方法。这主要是因为：</w:t>
      </w:r>
    </w:p>
    <w:p w:rsidR="00BE3344" w:rsidRPr="003F2C4D" w:rsidRDefault="00BE3344" w:rsidP="00BE3344">
      <w:pPr>
        <w:spacing w:line="400" w:lineRule="exact"/>
        <w:ind w:firstLineChars="200" w:firstLine="480"/>
        <w:rPr>
          <w:sz w:val="24"/>
        </w:rPr>
      </w:pPr>
      <w:r w:rsidRPr="003F2C4D">
        <w:rPr>
          <w:sz w:val="24"/>
        </w:rPr>
        <w:t>1</w:t>
      </w:r>
      <w:r w:rsidRPr="003F2C4D">
        <w:rPr>
          <w:sz w:val="24"/>
        </w:rPr>
        <w:t>）</w:t>
      </w:r>
      <w:bookmarkStart w:id="16" w:name="OLE_LINK48"/>
      <w:bookmarkStart w:id="17" w:name="OLE_LINK50"/>
      <w:bookmarkStart w:id="18" w:name="OLE_LINK56"/>
      <w:bookmarkStart w:id="19" w:name="OLE_LINK57"/>
      <w:r w:rsidRPr="003F2C4D">
        <w:rPr>
          <w:sz w:val="24"/>
        </w:rPr>
        <w:t>双光子聚合技术在加工过程中无需掩膜，工艺简单，所需设备并不复杂，对加工环境要求也不高</w:t>
      </w:r>
      <w:bookmarkEnd w:id="16"/>
      <w:bookmarkEnd w:id="17"/>
      <w:r w:rsidRPr="003F2C4D">
        <w:rPr>
          <w:sz w:val="24"/>
        </w:rPr>
        <w:t>。</w:t>
      </w:r>
      <w:bookmarkEnd w:id="18"/>
      <w:bookmarkEnd w:id="19"/>
    </w:p>
    <w:p w:rsidR="00BE3344" w:rsidRPr="003F2C4D" w:rsidRDefault="00BE3344" w:rsidP="00BE3344">
      <w:pPr>
        <w:spacing w:line="400" w:lineRule="exact"/>
        <w:ind w:firstLineChars="200" w:firstLine="480"/>
        <w:rPr>
          <w:sz w:val="24"/>
        </w:rPr>
      </w:pPr>
      <w:r w:rsidRPr="003F2C4D">
        <w:rPr>
          <w:sz w:val="24"/>
        </w:rPr>
        <w:t>2</w:t>
      </w:r>
      <w:r w:rsidRPr="003F2C4D">
        <w:rPr>
          <w:sz w:val="24"/>
        </w:rPr>
        <w:t>）</w:t>
      </w:r>
      <w:bookmarkStart w:id="20" w:name="OLE_LINK51"/>
      <w:bookmarkStart w:id="21" w:name="OLE_LINK52"/>
      <w:r w:rsidRPr="003F2C4D">
        <w:rPr>
          <w:sz w:val="24"/>
        </w:rPr>
        <w:t>双光子聚合所需的可聚合材料较为广泛</w:t>
      </w:r>
      <w:r w:rsidRPr="003F2C4D">
        <w:rPr>
          <w:sz w:val="24"/>
          <w:vertAlign w:val="superscript"/>
        </w:rPr>
        <w:t>[23][24]</w:t>
      </w:r>
      <w:r w:rsidRPr="003F2C4D">
        <w:rPr>
          <w:sz w:val="24"/>
        </w:rPr>
        <w:t>。双光子聚合的加工对象可以是玻璃、陶瓷、金属、光敏树脂等</w:t>
      </w:r>
      <w:r w:rsidRPr="003F2C4D">
        <w:rPr>
          <w:sz w:val="24"/>
          <w:vertAlign w:val="superscript"/>
        </w:rPr>
        <w:t>[25-28]</w:t>
      </w:r>
      <w:r w:rsidRPr="003F2C4D">
        <w:rPr>
          <w:sz w:val="24"/>
        </w:rPr>
        <w:t>，也很容易通过化学电镀或化学气相沉积等简单工艺获得特定的金属表面。甚至可以在现有的光敏材料中掺杂不同的成分，以改变最终成型结构的物理、化学、生物和光学特性等。</w:t>
      </w:r>
      <w:bookmarkEnd w:id="20"/>
      <w:bookmarkEnd w:id="21"/>
    </w:p>
    <w:p w:rsidR="00BE3344" w:rsidRPr="003F2C4D" w:rsidRDefault="00BE3344" w:rsidP="00BE3344">
      <w:pPr>
        <w:spacing w:line="400" w:lineRule="exact"/>
        <w:ind w:firstLineChars="200" w:firstLine="480"/>
        <w:rPr>
          <w:sz w:val="24"/>
        </w:rPr>
      </w:pPr>
      <w:r w:rsidRPr="003F2C4D">
        <w:rPr>
          <w:sz w:val="24"/>
        </w:rPr>
        <w:t>3</w:t>
      </w:r>
      <w:r w:rsidRPr="003F2C4D">
        <w:rPr>
          <w:sz w:val="24"/>
        </w:rPr>
        <w:t>）能够任意构筑真三维结构。</w:t>
      </w:r>
      <w:bookmarkStart w:id="22" w:name="OLE_LINK53"/>
      <w:r w:rsidRPr="003F2C4D">
        <w:rPr>
          <w:sz w:val="24"/>
        </w:rPr>
        <w:t>双光子聚合加工系统采用的是近红外波段的激光光源，而大部分的可聚合单体和聚合物对于这一波段是透明的。另外，双光子吸收仅仅发生在激光焦点邻近的区域。因此，通过光束扫描或者样件沿</w:t>
      </w:r>
      <w:r w:rsidRPr="003F2C4D">
        <w:rPr>
          <w:i/>
          <w:iCs/>
          <w:sz w:val="24"/>
        </w:rPr>
        <w:t>x</w:t>
      </w:r>
      <w:r w:rsidRPr="003F2C4D">
        <w:rPr>
          <w:i/>
          <w:sz w:val="24"/>
        </w:rPr>
        <w:t xml:space="preserve">, </w:t>
      </w:r>
      <w:r w:rsidRPr="003F2C4D">
        <w:rPr>
          <w:i/>
          <w:iCs/>
          <w:sz w:val="24"/>
        </w:rPr>
        <w:t>y</w:t>
      </w:r>
      <w:r w:rsidRPr="003F2C4D">
        <w:rPr>
          <w:i/>
          <w:sz w:val="24"/>
        </w:rPr>
        <w:t xml:space="preserve">, </w:t>
      </w:r>
      <w:r w:rsidRPr="003F2C4D">
        <w:rPr>
          <w:i/>
          <w:iCs/>
          <w:sz w:val="24"/>
        </w:rPr>
        <w:t>z</w:t>
      </w:r>
      <w:r w:rsidRPr="003F2C4D">
        <w:rPr>
          <w:sz w:val="24"/>
        </w:rPr>
        <w:t>方向的移动，可以实现任意真三维结构的加工。</w:t>
      </w:r>
      <w:bookmarkEnd w:id="22"/>
    </w:p>
    <w:p w:rsidR="00BE3344" w:rsidRPr="003F2C4D" w:rsidRDefault="00BE3344" w:rsidP="00BE3344">
      <w:pPr>
        <w:spacing w:line="400" w:lineRule="exact"/>
        <w:ind w:firstLineChars="200" w:firstLine="480"/>
        <w:rPr>
          <w:sz w:val="24"/>
        </w:rPr>
      </w:pPr>
      <w:r w:rsidRPr="003F2C4D">
        <w:rPr>
          <w:sz w:val="24"/>
        </w:rPr>
        <w:t>4</w:t>
      </w:r>
      <w:r w:rsidRPr="003F2C4D">
        <w:rPr>
          <w:sz w:val="24"/>
        </w:rPr>
        <w:t>）超越衍射极限的分辨率。</w:t>
      </w:r>
      <w:bookmarkStart w:id="23" w:name="OLE_LINK58"/>
      <w:r w:rsidRPr="003F2C4D">
        <w:rPr>
          <w:sz w:val="24"/>
        </w:rPr>
        <w:t>双光子吸收仅仅出现在光强高于聚合阈值的区域。通过控制激光功率以及曝光时间，可以获得超越光学衍射极限的分辨率。</w:t>
      </w:r>
      <w:bookmarkEnd w:id="23"/>
    </w:p>
    <w:p w:rsidR="00BE3344" w:rsidRPr="003F2C4D" w:rsidRDefault="00BE3344" w:rsidP="00BE3344">
      <w:pPr>
        <w:spacing w:line="400" w:lineRule="exact"/>
        <w:ind w:firstLineChars="200" w:firstLine="480"/>
        <w:rPr>
          <w:sz w:val="24"/>
        </w:rPr>
      </w:pPr>
      <w:r w:rsidRPr="003F2C4D">
        <w:rPr>
          <w:sz w:val="24"/>
        </w:rPr>
        <w:t>近年来，双光子聚合技术在微米纳米制造领域的成功应用，更是被《</w:t>
      </w:r>
      <w:r w:rsidRPr="003F2C4D">
        <w:rPr>
          <w:i/>
          <w:sz w:val="24"/>
        </w:rPr>
        <w:t>Nature</w:t>
      </w:r>
      <w:r w:rsidRPr="003F2C4D">
        <w:rPr>
          <w:sz w:val="24"/>
        </w:rPr>
        <w:t>》《</w:t>
      </w:r>
      <w:r w:rsidRPr="003F2C4D">
        <w:rPr>
          <w:i/>
          <w:sz w:val="24"/>
        </w:rPr>
        <w:t>Advanced Materials</w:t>
      </w:r>
      <w:r w:rsidRPr="003F2C4D">
        <w:rPr>
          <w:sz w:val="24"/>
        </w:rPr>
        <w:t>》等在世界范围内具有较高影响力的杂志刊登报道</w:t>
      </w:r>
      <w:r w:rsidRPr="003F2C4D">
        <w:rPr>
          <w:sz w:val="24"/>
          <w:vertAlign w:val="superscript"/>
        </w:rPr>
        <w:t>[4, 29-33]</w:t>
      </w:r>
      <w:r w:rsidRPr="003F2C4D">
        <w:rPr>
          <w:sz w:val="24"/>
        </w:rPr>
        <w:t>。图</w:t>
      </w:r>
      <w:r w:rsidRPr="003F2C4D">
        <w:rPr>
          <w:sz w:val="24"/>
        </w:rPr>
        <w:t>1.2</w:t>
      </w:r>
      <w:r w:rsidRPr="003F2C4D">
        <w:rPr>
          <w:sz w:val="24"/>
        </w:rPr>
        <w:t>展示了双光子聚合加工结构的应用范例。利用双光子聚合加工微纳结构器件的方法，这些年虽然取得了一些实质性进展，但关于大面积快速结构化加工还存在着一些亟待研究解决的关键问题。</w:t>
      </w:r>
    </w:p>
    <w:p w:rsidR="00BE3344" w:rsidRDefault="00BE3344" w:rsidP="00BE3344">
      <w:pPr>
        <w:spacing w:line="200" w:lineRule="exact"/>
        <w:ind w:firstLineChars="200" w:firstLine="420"/>
      </w:pPr>
    </w:p>
    <w:p w:rsidR="00BE3344" w:rsidRDefault="00BE3344" w:rsidP="00BE3344">
      <w:pPr>
        <w:spacing w:line="200" w:lineRule="exact"/>
        <w:ind w:firstLineChars="200" w:firstLine="420"/>
      </w:pPr>
    </w:p>
    <w:p w:rsidR="00BE3344" w:rsidRDefault="00BE3344" w:rsidP="00BE3344">
      <w:pPr>
        <w:spacing w:line="200" w:lineRule="exact"/>
        <w:ind w:firstLineChars="200" w:firstLine="420"/>
      </w:pPr>
    </w:p>
    <w:p w:rsidR="00BE3344" w:rsidRDefault="006A71A3" w:rsidP="006A71A3">
      <w:pPr>
        <w:spacing w:line="400" w:lineRule="exact"/>
      </w:pPr>
      <w:r>
        <w:rPr>
          <w:rFonts w:hint="eastAsia"/>
          <w:color w:val="FF0000"/>
          <w:sz w:val="24"/>
        </w:rPr>
        <w:lastRenderedPageBreak/>
        <w:t>（</w:t>
      </w:r>
      <w:r w:rsidR="00BE3344">
        <w:rPr>
          <w:rFonts w:hint="eastAsia"/>
          <w:color w:val="FF0000"/>
          <w:sz w:val="24"/>
        </w:rPr>
        <w:t>注：若表或图与页眉靠的很近的，则在此处设为</w:t>
      </w:r>
      <w:r w:rsidR="00BE3344">
        <w:rPr>
          <w:rFonts w:hint="eastAsia"/>
          <w:color w:val="FF0000"/>
        </w:rPr>
        <w:t>段前、段后均</w:t>
      </w:r>
      <w:r w:rsidR="00BE3344">
        <w:rPr>
          <w:color w:val="FF0000"/>
        </w:rPr>
        <w:t>0</w:t>
      </w:r>
      <w:r w:rsidR="00BE3344">
        <w:rPr>
          <w:rFonts w:hint="eastAsia"/>
          <w:color w:val="FF0000"/>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sidR="00BE3344">
          <w:rPr>
            <w:color w:val="FF0000"/>
          </w:rPr>
          <w:t>10</w:t>
        </w:r>
        <w:r w:rsidR="00BE3344">
          <w:rPr>
            <w:rFonts w:hint="eastAsia"/>
            <w:color w:val="FF0000"/>
          </w:rPr>
          <w:t>磅</w:t>
        </w:r>
        <w:r>
          <w:rPr>
            <w:rFonts w:hint="eastAsia"/>
            <w:color w:val="FF0000"/>
          </w:rPr>
          <w:t>）</w:t>
        </w:r>
      </w:smartTag>
    </w:p>
    <w:p w:rsidR="00BE3344" w:rsidRPr="003F2C4D" w:rsidRDefault="00BE3344" w:rsidP="00BE3344">
      <w:r>
        <w:rPr>
          <w:noProof/>
        </w:rPr>
        <w:drawing>
          <wp:inline distT="0" distB="0" distL="0" distR="0">
            <wp:extent cx="1889125" cy="1475105"/>
            <wp:effectExtent l="19050" t="0" r="0" b="0"/>
            <wp:docPr id="7"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25" cstate="print"/>
                    <a:srcRect/>
                    <a:stretch>
                      <a:fillRect/>
                    </a:stretch>
                  </pic:blipFill>
                  <pic:spPr bwMode="auto">
                    <a:xfrm>
                      <a:off x="0" y="0"/>
                      <a:ext cx="1889125" cy="1475105"/>
                    </a:xfrm>
                    <a:prstGeom prst="rect">
                      <a:avLst/>
                    </a:prstGeom>
                    <a:noFill/>
                    <a:ln w="9525">
                      <a:noFill/>
                      <a:miter lim="800000"/>
                      <a:headEnd/>
                      <a:tailEnd/>
                    </a:ln>
                  </pic:spPr>
                </pic:pic>
              </a:graphicData>
            </a:graphic>
          </wp:inline>
        </w:drawing>
      </w:r>
      <w:r w:rsidRPr="003F2C4D">
        <w:t xml:space="preserve"> </w:t>
      </w:r>
      <w:r>
        <w:rPr>
          <w:noProof/>
        </w:rPr>
        <w:drawing>
          <wp:inline distT="0" distB="0" distL="0" distR="0">
            <wp:extent cx="1725295" cy="1466215"/>
            <wp:effectExtent l="19050" t="0" r="8255" b="0"/>
            <wp:docPr id="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26" cstate="print"/>
                    <a:srcRect/>
                    <a:stretch>
                      <a:fillRect/>
                    </a:stretch>
                  </pic:blipFill>
                  <pic:spPr bwMode="auto">
                    <a:xfrm>
                      <a:off x="0" y="0"/>
                      <a:ext cx="1725295" cy="1466215"/>
                    </a:xfrm>
                    <a:prstGeom prst="rect">
                      <a:avLst/>
                    </a:prstGeom>
                    <a:noFill/>
                    <a:ln w="9525">
                      <a:noFill/>
                      <a:miter lim="800000"/>
                      <a:headEnd/>
                      <a:tailEnd/>
                    </a:ln>
                  </pic:spPr>
                </pic:pic>
              </a:graphicData>
            </a:graphic>
          </wp:inline>
        </w:drawing>
      </w:r>
      <w:r w:rsidRPr="003F2C4D">
        <w:t xml:space="preserve"> </w:t>
      </w:r>
      <w:r>
        <w:rPr>
          <w:noProof/>
        </w:rPr>
        <w:drawing>
          <wp:inline distT="0" distB="0" distL="0" distR="0">
            <wp:extent cx="1691005" cy="1457960"/>
            <wp:effectExtent l="19050" t="0" r="4445" b="0"/>
            <wp:docPr id="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27" cstate="print"/>
                    <a:srcRect/>
                    <a:stretch>
                      <a:fillRect/>
                    </a:stretch>
                  </pic:blipFill>
                  <pic:spPr bwMode="auto">
                    <a:xfrm>
                      <a:off x="0" y="0"/>
                      <a:ext cx="1691005" cy="1457960"/>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pPr>
      <w:r w:rsidRPr="003F2C4D">
        <w:rPr>
          <w:szCs w:val="21"/>
        </w:rPr>
        <w:t>（</w:t>
      </w:r>
      <w:r w:rsidRPr="003F2C4D">
        <w:rPr>
          <w:szCs w:val="21"/>
        </w:rPr>
        <w:t>a</w:t>
      </w:r>
      <w:r w:rsidRPr="003F2C4D">
        <w:rPr>
          <w:szCs w:val="21"/>
        </w:rPr>
        <w:t>）用于运送精子的微型机械手</w:t>
      </w:r>
      <w:r w:rsidRPr="003F2C4D">
        <w:rPr>
          <w:szCs w:val="21"/>
          <w:vertAlign w:val="superscript"/>
        </w:rPr>
        <w:t>[29]</w:t>
      </w:r>
      <w:r w:rsidRPr="003F2C4D">
        <w:rPr>
          <w:szCs w:val="21"/>
        </w:rPr>
        <w:t xml:space="preserve"> </w:t>
      </w:r>
      <w:r w:rsidRPr="003F2C4D">
        <w:rPr>
          <w:szCs w:val="21"/>
        </w:rPr>
        <w:t>（</w:t>
      </w:r>
      <w:r w:rsidRPr="003F2C4D">
        <w:rPr>
          <w:szCs w:val="21"/>
        </w:rPr>
        <w:t>b</w:t>
      </w:r>
      <w:r w:rsidRPr="003F2C4D">
        <w:rPr>
          <w:szCs w:val="21"/>
        </w:rPr>
        <w:t>）负泊松比超材料</w:t>
      </w:r>
      <w:r w:rsidRPr="003F2C4D">
        <w:rPr>
          <w:szCs w:val="21"/>
          <w:vertAlign w:val="superscript"/>
        </w:rPr>
        <w:t>[34]</w:t>
      </w:r>
      <w:r w:rsidRPr="003F2C4D">
        <w:rPr>
          <w:szCs w:val="21"/>
        </w:rPr>
        <w:t xml:space="preserve">      </w:t>
      </w:r>
      <w:r w:rsidRPr="003F2C4D">
        <w:rPr>
          <w:szCs w:val="21"/>
        </w:rPr>
        <w:t>（</w:t>
      </w:r>
      <w:r w:rsidRPr="003F2C4D">
        <w:rPr>
          <w:szCs w:val="21"/>
        </w:rPr>
        <w:t>c</w:t>
      </w:r>
      <w:r w:rsidRPr="003F2C4D">
        <w:rPr>
          <w:szCs w:val="21"/>
        </w:rPr>
        <w:t>）微流体结构</w:t>
      </w:r>
      <w:r w:rsidRPr="003F2C4D">
        <w:rPr>
          <w:szCs w:val="21"/>
          <w:vertAlign w:val="superscript"/>
        </w:rPr>
        <w:t>[35]</w:t>
      </w:r>
    </w:p>
    <w:p w:rsidR="00BE3344" w:rsidRPr="003F2C4D" w:rsidRDefault="00BE3344" w:rsidP="00BE3344">
      <w:pPr>
        <w:spacing w:line="400" w:lineRule="exact"/>
        <w:jc w:val="center"/>
        <w:rPr>
          <w:szCs w:val="21"/>
        </w:rPr>
      </w:pPr>
      <w:r w:rsidRPr="003F2C4D">
        <w:rPr>
          <w:szCs w:val="21"/>
        </w:rPr>
        <w:t>图</w:t>
      </w:r>
      <w:r w:rsidRPr="003F2C4D">
        <w:rPr>
          <w:szCs w:val="21"/>
        </w:rPr>
        <w:t xml:space="preserve">1.2 </w:t>
      </w:r>
      <w:r w:rsidRPr="003F2C4D">
        <w:rPr>
          <w:szCs w:val="21"/>
        </w:rPr>
        <w:t>双光子聚合技术加工微纳结构的应用</w:t>
      </w:r>
      <w:bookmarkStart w:id="24" w:name="_Toc352074929"/>
      <w:bookmarkStart w:id="25" w:name="_Toc370829876"/>
      <w:bookmarkStart w:id="26" w:name="_Toc495312825"/>
      <w:bookmarkStart w:id="27" w:name="_Toc496271858"/>
    </w:p>
    <w:p w:rsidR="00BE3344" w:rsidRPr="003F2C4D" w:rsidRDefault="00BE3344" w:rsidP="00885AFC">
      <w:pPr>
        <w:pStyle w:val="2"/>
        <w:spacing w:line="400" w:lineRule="exact"/>
        <w:rPr>
          <w:rFonts w:ascii="Times New Roman" w:hAnsi="Times New Roman"/>
        </w:rPr>
      </w:pPr>
      <w:bookmarkStart w:id="28" w:name="_Toc164769106"/>
      <w:r w:rsidRPr="003F2C4D">
        <w:rPr>
          <w:rFonts w:ascii="Times New Roman" w:hAnsi="Times New Roman"/>
        </w:rPr>
        <w:t xml:space="preserve">1.2 </w:t>
      </w:r>
      <w:bookmarkStart w:id="29" w:name="OLE_LINK61"/>
      <w:bookmarkStart w:id="30" w:name="OLE_LINK62"/>
      <w:r w:rsidRPr="006117E5">
        <w:rPr>
          <w:rFonts w:ascii="黑体" w:eastAsia="黑体" w:hAnsi="黑体"/>
        </w:rPr>
        <w:t>双光子聚合技术国内外研究现状</w:t>
      </w:r>
      <w:bookmarkEnd w:id="24"/>
      <w:bookmarkEnd w:id="25"/>
      <w:bookmarkEnd w:id="26"/>
      <w:bookmarkEnd w:id="27"/>
      <w:bookmarkEnd w:id="28"/>
      <w:bookmarkEnd w:id="29"/>
      <w:bookmarkEnd w:id="30"/>
    </w:p>
    <w:p w:rsidR="00BE3344" w:rsidRDefault="00BE3344" w:rsidP="00BE3344">
      <w:pPr>
        <w:spacing w:line="400" w:lineRule="exact"/>
        <w:ind w:firstLineChars="200" w:firstLine="480"/>
        <w:rPr>
          <w:sz w:val="24"/>
        </w:rPr>
      </w:pPr>
      <w:r w:rsidRPr="003F2C4D">
        <w:rPr>
          <w:sz w:val="24"/>
        </w:rPr>
        <w:t>双光子聚合加工技术得以实现的主要原因在于物质在强光激发下产生双光子吸收现象。双光子吸收（</w:t>
      </w:r>
      <w:r w:rsidRPr="003F2C4D">
        <w:rPr>
          <w:sz w:val="24"/>
        </w:rPr>
        <w:t>Two Photon Absorption</w:t>
      </w:r>
      <w:r w:rsidRPr="003F2C4D">
        <w:rPr>
          <w:sz w:val="24"/>
        </w:rPr>
        <w:t>，</w:t>
      </w:r>
      <w:r w:rsidRPr="003F2C4D">
        <w:rPr>
          <w:sz w:val="24"/>
        </w:rPr>
        <w:t>TPA</w:t>
      </w:r>
      <w:r w:rsidRPr="003F2C4D">
        <w:rPr>
          <w:sz w:val="24"/>
        </w:rPr>
        <w:t>）理论在</w:t>
      </w:r>
      <w:r w:rsidRPr="003F2C4D">
        <w:rPr>
          <w:sz w:val="24"/>
        </w:rPr>
        <w:t>1931</w:t>
      </w:r>
      <w:r w:rsidRPr="003F2C4D">
        <w:rPr>
          <w:sz w:val="24"/>
        </w:rPr>
        <w:t>年由</w:t>
      </w:r>
      <w:proofErr w:type="spellStart"/>
      <w:r w:rsidRPr="003F2C4D">
        <w:rPr>
          <w:sz w:val="24"/>
        </w:rPr>
        <w:t>Göppert</w:t>
      </w:r>
      <w:proofErr w:type="spellEnd"/>
      <w:r w:rsidRPr="003F2C4D">
        <w:rPr>
          <w:sz w:val="24"/>
        </w:rPr>
        <w:t>-Mayer</w:t>
      </w:r>
      <w:r w:rsidRPr="003F2C4D">
        <w:rPr>
          <w:sz w:val="24"/>
        </w:rPr>
        <w:t>最早提出。</w:t>
      </w:r>
      <w:bookmarkStart w:id="31" w:name="_Toc495312826"/>
      <w:bookmarkStart w:id="32" w:name="_Toc496271859"/>
    </w:p>
    <w:p w:rsidR="00BE3344" w:rsidRPr="001F4EDA" w:rsidRDefault="00BE3344" w:rsidP="00885AFC">
      <w:pPr>
        <w:pStyle w:val="3"/>
        <w:spacing w:line="400" w:lineRule="exact"/>
        <w:rPr>
          <w:sz w:val="30"/>
          <w:szCs w:val="30"/>
        </w:rPr>
      </w:pPr>
      <w:bookmarkStart w:id="33" w:name="_Toc164769107"/>
      <w:r w:rsidRPr="001F4EDA">
        <w:rPr>
          <w:sz w:val="30"/>
          <w:szCs w:val="30"/>
        </w:rPr>
        <w:t xml:space="preserve">1.2.1 </w:t>
      </w:r>
      <w:bookmarkEnd w:id="31"/>
      <w:r w:rsidRPr="001F4EDA">
        <w:rPr>
          <w:rFonts w:ascii="黑体" w:eastAsia="黑体" w:hAnsi="黑体"/>
          <w:sz w:val="30"/>
          <w:szCs w:val="30"/>
        </w:rPr>
        <w:t>双光子聚合加工参数的研究</w:t>
      </w:r>
      <w:bookmarkEnd w:id="32"/>
      <w:bookmarkEnd w:id="33"/>
    </w:p>
    <w:p w:rsidR="00BE3344" w:rsidRPr="003F2C4D" w:rsidRDefault="00BE3344" w:rsidP="00BE3344">
      <w:pPr>
        <w:spacing w:line="400" w:lineRule="exact"/>
        <w:jc w:val="left"/>
        <w:rPr>
          <w:color w:val="FF0000"/>
          <w:spacing w:val="-4"/>
          <w:sz w:val="24"/>
        </w:rPr>
      </w:pPr>
      <w:r w:rsidRPr="003F2C4D">
        <w:rPr>
          <w:b/>
          <w:color w:val="FF0000"/>
          <w:spacing w:val="-4"/>
          <w:sz w:val="24"/>
        </w:rPr>
        <w:t>（</w:t>
      </w:r>
      <w:r w:rsidRPr="003F2C4D">
        <w:rPr>
          <w:color w:val="FF0000"/>
          <w:spacing w:val="-4"/>
          <w:sz w:val="24"/>
        </w:rPr>
        <w:t>注：</w:t>
      </w:r>
      <w:r>
        <w:rPr>
          <w:rFonts w:hint="eastAsia"/>
          <w:color w:val="FF0000"/>
          <w:spacing w:val="-4"/>
          <w:sz w:val="24"/>
        </w:rPr>
        <w:t>三</w:t>
      </w:r>
      <w:r w:rsidRPr="003F2C4D">
        <w:rPr>
          <w:color w:val="FF0000"/>
          <w:spacing w:val="-4"/>
          <w:sz w:val="24"/>
        </w:rPr>
        <w:t>级标题：</w:t>
      </w:r>
      <w:r w:rsidRPr="003F2C4D">
        <w:rPr>
          <w:color w:val="FF0000"/>
          <w:spacing w:val="-4"/>
          <w:sz w:val="24"/>
        </w:rPr>
        <w:t>X.X</w:t>
      </w:r>
      <w:r>
        <w:rPr>
          <w:rFonts w:hint="eastAsia"/>
          <w:color w:val="FF0000"/>
          <w:spacing w:val="-4"/>
          <w:sz w:val="24"/>
        </w:rPr>
        <w:t>.X</w:t>
      </w:r>
      <w:r w:rsidRPr="003F2C4D">
        <w:rPr>
          <w:color w:val="FF0000"/>
          <w:spacing w:val="-4"/>
          <w:sz w:val="24"/>
        </w:rPr>
        <w:t>数字与后面的文字空一个格，数字要用</w:t>
      </w:r>
      <w:r w:rsidRPr="003F2C4D">
        <w:rPr>
          <w:color w:val="FF0000"/>
          <w:spacing w:val="-4"/>
          <w:sz w:val="24"/>
        </w:rPr>
        <w:t>Times New Roman</w:t>
      </w:r>
      <w:r w:rsidRPr="003F2C4D">
        <w:rPr>
          <w:color w:val="FF0000"/>
          <w:spacing w:val="-4"/>
          <w:sz w:val="24"/>
        </w:rPr>
        <w:t>，中文用黑体，标题</w:t>
      </w:r>
      <w:r>
        <w:rPr>
          <w:rFonts w:hint="eastAsia"/>
          <w:color w:val="FF0000"/>
          <w:spacing w:val="-4"/>
          <w:sz w:val="24"/>
        </w:rPr>
        <w:t>为小</w:t>
      </w:r>
      <w:r>
        <w:rPr>
          <w:color w:val="FF0000"/>
          <w:spacing w:val="-4"/>
          <w:sz w:val="24"/>
        </w:rPr>
        <w:t>三号字，段落设为</w:t>
      </w:r>
      <w:r w:rsidRPr="003F2C4D">
        <w:rPr>
          <w:color w:val="FF0000"/>
          <w:spacing w:val="-4"/>
          <w:sz w:val="24"/>
        </w:rPr>
        <w:t>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3F2C4D">
          <w:rPr>
            <w:color w:val="FF0000"/>
            <w:spacing w:val="-2"/>
            <w:kern w:val="0"/>
            <w:sz w:val="24"/>
          </w:rPr>
          <w:t>13</w:t>
        </w:r>
        <w:r w:rsidRPr="003F2C4D">
          <w:rPr>
            <w:color w:val="FF0000"/>
            <w:spacing w:val="-2"/>
            <w:kern w:val="0"/>
            <w:sz w:val="24"/>
          </w:rPr>
          <w:t>磅</w:t>
        </w:r>
      </w:smartTag>
      <w:r w:rsidRPr="003F2C4D">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3F2C4D">
          <w:rPr>
            <w:color w:val="FF0000"/>
            <w:spacing w:val="-2"/>
            <w:kern w:val="0"/>
            <w:sz w:val="24"/>
          </w:rPr>
          <w:t>13</w:t>
        </w:r>
        <w:r w:rsidRPr="003F2C4D">
          <w:rPr>
            <w:color w:val="FF0000"/>
            <w:spacing w:val="-2"/>
            <w:kern w:val="0"/>
            <w:sz w:val="24"/>
          </w:rPr>
          <w:t>磅</w:t>
        </w:r>
      </w:smartTag>
      <w:r w:rsidRPr="003F2C4D">
        <w:rPr>
          <w:color w:val="FF0000"/>
          <w:spacing w:val="-4"/>
          <w:sz w:val="24"/>
        </w:rPr>
        <w:t>，行距均为：固定值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3F2C4D">
          <w:rPr>
            <w:color w:val="FF0000"/>
            <w:spacing w:val="-4"/>
            <w:sz w:val="24"/>
          </w:rPr>
          <w:t>20</w:t>
        </w:r>
        <w:r w:rsidRPr="003F2C4D">
          <w:rPr>
            <w:color w:val="FF0000"/>
            <w:spacing w:val="-4"/>
            <w:sz w:val="24"/>
          </w:rPr>
          <w:t>磅</w:t>
        </w:r>
      </w:smartTag>
      <w:r w:rsidRPr="003F2C4D">
        <w:rPr>
          <w:color w:val="FF0000"/>
          <w:spacing w:val="-4"/>
          <w:sz w:val="24"/>
        </w:rPr>
        <w:t>。）</w:t>
      </w:r>
    </w:p>
    <w:p w:rsidR="00BE3344" w:rsidRPr="003F2C4D" w:rsidRDefault="00BE3344" w:rsidP="00BE3344">
      <w:pPr>
        <w:spacing w:line="400" w:lineRule="exact"/>
        <w:ind w:firstLineChars="200" w:firstLine="480"/>
        <w:rPr>
          <w:sz w:val="24"/>
        </w:rPr>
      </w:pPr>
      <w:r w:rsidRPr="003F2C4D">
        <w:rPr>
          <w:sz w:val="24"/>
        </w:rPr>
        <w:t>在双光子聚合加工中，激光脉冲在聚合材料内部诱发两个光子吸收所实体化的一个三维体元，称为</w:t>
      </w:r>
      <w:r w:rsidRPr="003F2C4D">
        <w:rPr>
          <w:sz w:val="24"/>
        </w:rPr>
        <w:t>“</w:t>
      </w:r>
      <w:r w:rsidRPr="003F2C4D">
        <w:rPr>
          <w:sz w:val="24"/>
        </w:rPr>
        <w:t>体元</w:t>
      </w:r>
      <w:r w:rsidRPr="003F2C4D">
        <w:rPr>
          <w:sz w:val="24"/>
        </w:rPr>
        <w:t>”</w:t>
      </w:r>
      <w:r w:rsidRPr="003F2C4D">
        <w:rPr>
          <w:sz w:val="24"/>
        </w:rPr>
        <w:t>或</w:t>
      </w:r>
      <w:r w:rsidRPr="003F2C4D">
        <w:rPr>
          <w:sz w:val="24"/>
        </w:rPr>
        <w:t>“</w:t>
      </w:r>
      <w:r w:rsidRPr="003F2C4D">
        <w:rPr>
          <w:sz w:val="24"/>
        </w:rPr>
        <w:t>体素</w:t>
      </w:r>
      <w:r w:rsidRPr="003F2C4D">
        <w:rPr>
          <w:sz w:val="24"/>
        </w:rPr>
        <w:t>”</w:t>
      </w:r>
      <w:r w:rsidRPr="003F2C4D">
        <w:rPr>
          <w:sz w:val="24"/>
        </w:rPr>
        <w:t>（</w:t>
      </w:r>
      <w:proofErr w:type="spellStart"/>
      <w:r w:rsidRPr="003F2C4D">
        <w:rPr>
          <w:sz w:val="24"/>
        </w:rPr>
        <w:t>Voxel</w:t>
      </w:r>
      <w:proofErr w:type="spellEnd"/>
      <w:r w:rsidRPr="003F2C4D">
        <w:rPr>
          <w:sz w:val="24"/>
        </w:rPr>
        <w:t>），形状接近于椭球形</w:t>
      </w:r>
      <w:r w:rsidRPr="003F2C4D">
        <w:rPr>
          <w:sz w:val="24"/>
          <w:vertAlign w:val="superscript"/>
        </w:rPr>
        <w:t>[41-45]</w:t>
      </w:r>
      <w:r w:rsidRPr="003F2C4D">
        <w:rPr>
          <w:sz w:val="24"/>
        </w:rPr>
        <w:t>。椭球长轴和短轴的尺寸称为双光子聚合所能达到的轴向（</w:t>
      </w:r>
      <w:r w:rsidRPr="003F2C4D">
        <w:rPr>
          <w:sz w:val="24"/>
        </w:rPr>
        <w:t>Axial</w:t>
      </w:r>
      <w:r w:rsidRPr="003F2C4D">
        <w:rPr>
          <w:sz w:val="24"/>
        </w:rPr>
        <w:t>）和横向（</w:t>
      </w:r>
      <w:r w:rsidRPr="003F2C4D">
        <w:rPr>
          <w:sz w:val="24"/>
        </w:rPr>
        <w:t>Lateral</w:t>
      </w:r>
      <w:r w:rsidRPr="003F2C4D">
        <w:rPr>
          <w:sz w:val="24"/>
        </w:rPr>
        <w:t>）分辨率，椭球的长轴</w:t>
      </w:r>
      <w:r w:rsidRPr="003F2C4D">
        <w:rPr>
          <w:sz w:val="24"/>
        </w:rPr>
        <w:t>z</w:t>
      </w:r>
      <w:r w:rsidRPr="003F2C4D">
        <w:rPr>
          <w:sz w:val="24"/>
        </w:rPr>
        <w:t>通常与光轴或主光线方向重合。体元是构成三维实体的最小单元。为了获得较低的结构表面粗糙度，接近球形的体元是学者们所期盼的。研究体元的形状和尺寸依赖于激光功率、曝光时间、物镜数值孔径等参数的关系是十分必要的。</w:t>
      </w:r>
    </w:p>
    <w:p w:rsidR="00BE3344" w:rsidRDefault="00BE3344" w:rsidP="00BE3344">
      <w:pPr>
        <w:spacing w:line="400" w:lineRule="exact"/>
        <w:ind w:firstLineChars="200" w:firstLine="480"/>
        <w:rPr>
          <w:sz w:val="24"/>
        </w:rPr>
      </w:pPr>
      <w:r w:rsidRPr="003F2C4D">
        <w:rPr>
          <w:rFonts w:hAnsi="宋体"/>
          <w:sz w:val="24"/>
        </w:rPr>
        <w:t>单个体元的观察十分困难，在研究体元之前，必须掌握体元的获取方式。实验中获得的体元通常都</w:t>
      </w:r>
      <w:r w:rsidRPr="003F2C4D">
        <w:rPr>
          <w:sz w:val="24"/>
        </w:rPr>
        <w:t>是被基底截断的，这造成了许多观测上的误差。当激光焦点太过接近于基底时，体元会被基底截断，而当激光焦点远离基底时，形成的体元又会被显影液冲走。孙洪波等人</w:t>
      </w:r>
      <w:r w:rsidRPr="003F2C4D">
        <w:rPr>
          <w:sz w:val="24"/>
          <w:vertAlign w:val="superscript"/>
        </w:rPr>
        <w:t>[41]</w:t>
      </w:r>
      <w:r w:rsidRPr="003F2C4D">
        <w:rPr>
          <w:sz w:val="24"/>
        </w:rPr>
        <w:t>提出通过控制压电微动台</w:t>
      </w:r>
      <w:r w:rsidRPr="003F2C4D">
        <w:rPr>
          <w:sz w:val="24"/>
        </w:rPr>
        <w:t>z</w:t>
      </w:r>
      <w:r w:rsidRPr="003F2C4D">
        <w:rPr>
          <w:sz w:val="24"/>
        </w:rPr>
        <w:t>轴逐步上升的方式获取体元即将与基底分离的临界状态，进而获得完整的体元结构，如图</w:t>
      </w:r>
      <w:r w:rsidRPr="003F2C4D">
        <w:rPr>
          <w:sz w:val="24"/>
        </w:rPr>
        <w:t>1.3</w:t>
      </w:r>
      <w:r w:rsidRPr="003F2C4D">
        <w:rPr>
          <w:sz w:val="24"/>
        </w:rPr>
        <w:t>（</w:t>
      </w:r>
      <w:r w:rsidRPr="003F2C4D">
        <w:rPr>
          <w:sz w:val="24"/>
        </w:rPr>
        <w:t>a</w:t>
      </w:r>
      <w:r w:rsidRPr="003F2C4D">
        <w:rPr>
          <w:sz w:val="24"/>
        </w:rPr>
        <w:t>）所示。而</w:t>
      </w:r>
      <w:r w:rsidRPr="003F2C4D">
        <w:rPr>
          <w:sz w:val="24"/>
        </w:rPr>
        <w:t xml:space="preserve">R. J. </w:t>
      </w:r>
      <w:proofErr w:type="spellStart"/>
      <w:r w:rsidRPr="003F2C4D">
        <w:rPr>
          <w:sz w:val="24"/>
        </w:rPr>
        <w:t>DeVoe</w:t>
      </w:r>
      <w:proofErr w:type="spellEnd"/>
      <w:r w:rsidRPr="003F2C4D">
        <w:rPr>
          <w:sz w:val="24"/>
        </w:rPr>
        <w:t>等人</w:t>
      </w:r>
      <w:r w:rsidRPr="003F2C4D">
        <w:rPr>
          <w:sz w:val="24"/>
          <w:vertAlign w:val="superscript"/>
        </w:rPr>
        <w:t>[42]</w:t>
      </w:r>
      <w:r w:rsidRPr="003F2C4D">
        <w:rPr>
          <w:sz w:val="24"/>
        </w:rPr>
        <w:t>则提出用悬臂法来获取体元的横向和纵向尺寸，如图</w:t>
      </w:r>
      <w:r w:rsidRPr="003F2C4D">
        <w:rPr>
          <w:sz w:val="24"/>
        </w:rPr>
        <w:t>1.3</w:t>
      </w:r>
      <w:r w:rsidRPr="003F2C4D">
        <w:rPr>
          <w:sz w:val="24"/>
        </w:rPr>
        <w:t>（</w:t>
      </w:r>
      <w:r w:rsidRPr="003F2C4D">
        <w:rPr>
          <w:sz w:val="24"/>
        </w:rPr>
        <w:t>b</w:t>
      </w:r>
      <w:r w:rsidRPr="003F2C4D">
        <w:rPr>
          <w:sz w:val="24"/>
        </w:rPr>
        <w:t>）所示。</w:t>
      </w:r>
    </w:p>
    <w:p w:rsidR="007A755A" w:rsidRPr="003F2C4D" w:rsidRDefault="007A755A" w:rsidP="006A71A3">
      <w:pPr>
        <w:spacing w:line="400" w:lineRule="exact"/>
        <w:jc w:val="center"/>
        <w:rPr>
          <w:szCs w:val="21"/>
        </w:rPr>
      </w:pPr>
      <w:r>
        <w:rPr>
          <w:rFonts w:hint="eastAsia"/>
          <w:color w:val="FF0000"/>
          <w:sz w:val="24"/>
        </w:rPr>
        <w:t>（</w:t>
      </w:r>
      <w:r w:rsidR="006A71A3" w:rsidRPr="006A71A3">
        <w:rPr>
          <w:rFonts w:hint="eastAsia"/>
          <w:noProof/>
          <w:color w:val="FF0000"/>
          <w:sz w:val="24"/>
        </w:rPr>
        <w:t>注</w:t>
      </w:r>
      <w:r w:rsidR="006A71A3">
        <w:rPr>
          <w:rFonts w:hint="eastAsia"/>
          <w:noProof/>
          <w:color w:val="FF0000"/>
          <w:szCs w:val="21"/>
        </w:rPr>
        <w:t>：</w:t>
      </w:r>
      <w:r>
        <w:rPr>
          <w:rFonts w:hint="eastAsia"/>
          <w:color w:val="FF0000"/>
          <w:sz w:val="24"/>
        </w:rPr>
        <w:t>图上与正文之间空一行，此行设为段前、段后均</w:t>
      </w:r>
      <w:r>
        <w:rPr>
          <w:color w:val="FF0000"/>
          <w:sz w:val="24"/>
        </w:rPr>
        <w:t>0</w:t>
      </w:r>
      <w:r>
        <w:rPr>
          <w:rFonts w:hint="eastAsia"/>
          <w:color w:val="FF0000"/>
          <w:sz w:val="24"/>
        </w:rPr>
        <w:t>行，固定值</w:t>
      </w:r>
      <w:r>
        <w:rPr>
          <w:rFonts w:hint="eastAsia"/>
          <w:color w:val="FF0000"/>
          <w:sz w:val="24"/>
        </w:rPr>
        <w:t>10</w:t>
      </w:r>
      <w:r>
        <w:rPr>
          <w:rFonts w:hint="eastAsia"/>
          <w:color w:val="FF0000"/>
          <w:sz w:val="24"/>
        </w:rPr>
        <w:t>磅）</w:t>
      </w:r>
    </w:p>
    <w:p w:rsidR="00BE3344" w:rsidRPr="007A755A" w:rsidRDefault="00BE3344" w:rsidP="00BE3344">
      <w:pPr>
        <w:spacing w:line="200" w:lineRule="exact"/>
        <w:ind w:firstLineChars="200" w:firstLine="480"/>
        <w:rPr>
          <w:sz w:val="24"/>
        </w:rPr>
      </w:pPr>
    </w:p>
    <w:p w:rsidR="00BE3344" w:rsidRPr="003F2C4D" w:rsidRDefault="00BE3344" w:rsidP="00BE3344">
      <w:pPr>
        <w:jc w:val="center"/>
        <w:rPr>
          <w:sz w:val="24"/>
        </w:rPr>
      </w:pPr>
      <w:r>
        <w:rPr>
          <w:noProof/>
          <w:sz w:val="24"/>
        </w:rPr>
        <w:lastRenderedPageBreak/>
        <w:drawing>
          <wp:inline distT="0" distB="0" distL="0" distR="0">
            <wp:extent cx="3795395" cy="192341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3795395" cy="1923415"/>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jc w:val="center"/>
        <w:rPr>
          <w:szCs w:val="21"/>
        </w:rPr>
      </w:pPr>
      <w:r w:rsidRPr="003F2C4D">
        <w:rPr>
          <w:szCs w:val="21"/>
        </w:rPr>
        <w:t>（</w:t>
      </w:r>
      <w:r w:rsidRPr="003F2C4D">
        <w:rPr>
          <w:szCs w:val="21"/>
        </w:rPr>
        <w:t>a</w:t>
      </w:r>
      <w:r w:rsidRPr="003F2C4D">
        <w:rPr>
          <w:szCs w:val="21"/>
        </w:rPr>
        <w:t>）逐步上升法</w:t>
      </w:r>
    </w:p>
    <w:p w:rsidR="00BE3344" w:rsidRPr="003F2C4D" w:rsidRDefault="00BE3344" w:rsidP="00BE3344">
      <w:pPr>
        <w:jc w:val="center"/>
        <w:rPr>
          <w:sz w:val="24"/>
        </w:rPr>
      </w:pPr>
      <w:r>
        <w:rPr>
          <w:noProof/>
          <w:sz w:val="24"/>
        </w:rPr>
        <w:drawing>
          <wp:inline distT="0" distB="0" distL="0" distR="0">
            <wp:extent cx="3631565" cy="1673225"/>
            <wp:effectExtent l="1905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srcRect/>
                    <a:stretch>
                      <a:fillRect/>
                    </a:stretch>
                  </pic:blipFill>
                  <pic:spPr bwMode="auto">
                    <a:xfrm>
                      <a:off x="0" y="0"/>
                      <a:ext cx="3631565" cy="1673225"/>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jc w:val="center"/>
        <w:rPr>
          <w:szCs w:val="21"/>
        </w:rPr>
      </w:pPr>
      <w:r w:rsidRPr="003F2C4D">
        <w:rPr>
          <w:szCs w:val="21"/>
        </w:rPr>
        <w:t>（</w:t>
      </w:r>
      <w:r w:rsidRPr="003F2C4D">
        <w:rPr>
          <w:szCs w:val="21"/>
        </w:rPr>
        <w:t>b</w:t>
      </w:r>
      <w:r w:rsidRPr="003F2C4D">
        <w:rPr>
          <w:szCs w:val="21"/>
        </w:rPr>
        <w:t>）悬臂法</w:t>
      </w:r>
    </w:p>
    <w:p w:rsidR="00BE3344" w:rsidRDefault="00BE3344" w:rsidP="00BE3344">
      <w:pPr>
        <w:spacing w:line="400" w:lineRule="exact"/>
        <w:jc w:val="center"/>
        <w:rPr>
          <w:szCs w:val="21"/>
        </w:rPr>
      </w:pPr>
      <w:r w:rsidRPr="003F2C4D">
        <w:rPr>
          <w:szCs w:val="21"/>
        </w:rPr>
        <w:t>图</w:t>
      </w:r>
      <w:r w:rsidRPr="003F2C4D">
        <w:rPr>
          <w:szCs w:val="21"/>
        </w:rPr>
        <w:t xml:space="preserve">1.3 </w:t>
      </w:r>
      <w:r w:rsidRPr="003F2C4D">
        <w:rPr>
          <w:szCs w:val="21"/>
        </w:rPr>
        <w:t>完整体元的获取方式</w:t>
      </w:r>
    </w:p>
    <w:p w:rsidR="00BE3344" w:rsidRDefault="00BE3344" w:rsidP="00BE3344">
      <w:pPr>
        <w:spacing w:line="400" w:lineRule="exact"/>
        <w:jc w:val="center"/>
        <w:rPr>
          <w:color w:val="FF0000"/>
          <w:szCs w:val="21"/>
        </w:rPr>
      </w:pPr>
      <w:r w:rsidRPr="00E430AE">
        <w:rPr>
          <w:rFonts w:hint="eastAsia"/>
          <w:noProof/>
          <w:color w:val="FF0000"/>
          <w:szCs w:val="21"/>
        </w:rPr>
        <w:t>（</w:t>
      </w:r>
      <w:r>
        <w:rPr>
          <w:rFonts w:hint="eastAsia"/>
          <w:noProof/>
          <w:color w:val="FF0000"/>
          <w:szCs w:val="21"/>
        </w:rPr>
        <w:t>注：</w:t>
      </w:r>
      <w:r w:rsidRPr="00E430AE">
        <w:rPr>
          <w:color w:val="FF0000"/>
          <w:spacing w:val="-4"/>
          <w:szCs w:val="21"/>
        </w:rPr>
        <w:t>数字要用</w:t>
      </w:r>
      <w:r w:rsidRPr="00E430AE">
        <w:rPr>
          <w:color w:val="FF0000"/>
          <w:spacing w:val="-4"/>
          <w:szCs w:val="21"/>
        </w:rPr>
        <w:t>Times New Roman</w:t>
      </w:r>
      <w:r w:rsidRPr="00E430AE">
        <w:rPr>
          <w:rFonts w:hint="eastAsia"/>
          <w:color w:val="FF0000"/>
          <w:spacing w:val="-4"/>
          <w:szCs w:val="21"/>
        </w:rPr>
        <w:t>，中、英文均为</w:t>
      </w:r>
      <w:r w:rsidRPr="00E430AE">
        <w:rPr>
          <w:rFonts w:hint="eastAsia"/>
          <w:noProof/>
          <w:color w:val="FF0000"/>
          <w:szCs w:val="21"/>
        </w:rPr>
        <w:t>五号字</w:t>
      </w:r>
      <w:r>
        <w:rPr>
          <w:rFonts w:hint="eastAsia"/>
          <w:noProof/>
          <w:color w:val="FF0000"/>
          <w:szCs w:val="21"/>
        </w:rPr>
        <w:t>，设</w:t>
      </w:r>
      <w:r w:rsidRPr="00E430AE">
        <w:rPr>
          <w:rFonts w:hint="eastAsia"/>
          <w:color w:val="FF0000"/>
          <w:szCs w:val="21"/>
        </w:rPr>
        <w:t>为段前、段后均</w:t>
      </w:r>
      <w:r w:rsidRPr="00E430AE">
        <w:rPr>
          <w:color w:val="FF0000"/>
          <w:szCs w:val="21"/>
        </w:rPr>
        <w:t>0</w:t>
      </w:r>
      <w:r w:rsidRPr="00E430AE">
        <w:rPr>
          <w:rFonts w:hint="eastAsia"/>
          <w:color w:val="FF0000"/>
          <w:szCs w:val="21"/>
        </w:rPr>
        <w:t>行，</w:t>
      </w:r>
    </w:p>
    <w:p w:rsidR="00BE3344" w:rsidRPr="00E430AE" w:rsidRDefault="00BE3344" w:rsidP="00BE3344">
      <w:pPr>
        <w:spacing w:line="400" w:lineRule="exact"/>
        <w:jc w:val="center"/>
        <w:rPr>
          <w:szCs w:val="21"/>
        </w:rPr>
      </w:pPr>
      <w:r w:rsidRPr="00AA33AB">
        <w:rPr>
          <w:rFonts w:hint="eastAsia"/>
          <w:color w:val="000000" w:themeColor="text1"/>
          <w:szCs w:val="21"/>
          <w:highlight w:val="magenta"/>
        </w:rPr>
        <w:t>固定值</w:t>
      </w:r>
      <w:r w:rsidRPr="00AA33AB">
        <w:rPr>
          <w:rFonts w:hint="eastAsia"/>
          <w:color w:val="000000" w:themeColor="text1"/>
          <w:szCs w:val="21"/>
          <w:highlight w:val="magenta"/>
        </w:rPr>
        <w:t>2</w:t>
      </w:r>
      <w:r w:rsidRPr="00AA33AB">
        <w:rPr>
          <w:color w:val="000000" w:themeColor="text1"/>
          <w:szCs w:val="21"/>
          <w:highlight w:val="magenta"/>
        </w:rPr>
        <w:t>0</w:t>
      </w:r>
      <w:r w:rsidRPr="00AA33AB">
        <w:rPr>
          <w:rFonts w:hint="eastAsia"/>
          <w:color w:val="000000" w:themeColor="text1"/>
          <w:szCs w:val="21"/>
          <w:highlight w:val="magenta"/>
        </w:rPr>
        <w:t>磅</w:t>
      </w:r>
      <w:r w:rsidRPr="00E430AE">
        <w:rPr>
          <w:rFonts w:hint="eastAsia"/>
          <w:color w:val="FF0000"/>
          <w:szCs w:val="21"/>
        </w:rPr>
        <w:t>，并居中。与下面的正文之间空一行，但与标题一律之间不空行</w:t>
      </w:r>
      <w:r w:rsidRPr="00E430AE">
        <w:rPr>
          <w:rFonts w:hint="eastAsia"/>
          <w:noProof/>
          <w:color w:val="FF0000"/>
          <w:szCs w:val="21"/>
        </w:rPr>
        <w:t>）</w:t>
      </w:r>
    </w:p>
    <w:p w:rsidR="00BE3344" w:rsidRPr="004B2CF3" w:rsidRDefault="00BE3344" w:rsidP="00BE3344">
      <w:pPr>
        <w:spacing w:line="400" w:lineRule="exact"/>
        <w:ind w:firstLine="482"/>
        <w:jc w:val="center"/>
        <w:rPr>
          <w:szCs w:val="21"/>
        </w:rPr>
      </w:pPr>
    </w:p>
    <w:p w:rsidR="00BE3344" w:rsidRPr="003F2C4D" w:rsidRDefault="00BE3344" w:rsidP="00BE3344">
      <w:pPr>
        <w:spacing w:line="400" w:lineRule="atLeast"/>
        <w:ind w:firstLineChars="200" w:firstLine="480"/>
        <w:rPr>
          <w:sz w:val="24"/>
        </w:rPr>
      </w:pPr>
      <w:r w:rsidRPr="003F2C4D">
        <w:rPr>
          <w:sz w:val="24"/>
        </w:rPr>
        <w:t>为了研究系统加工参数对体元尺寸的影响关系，需要建立体元横向尺寸以及纵向尺寸的数学模型。而确定体元尺寸的首要前提是明确光敏材料的聚合阈值。根据阈值参数选取的不同，现有的研究主要可以分为两类，一类是基于激光光强能量阈值建立的体元尺寸数学模型，另一类则是基于自由基浓度聚合阈值建立的体元尺寸数学模型。美国</w:t>
      </w:r>
      <w:r w:rsidRPr="003F2C4D">
        <w:rPr>
          <w:sz w:val="24"/>
        </w:rPr>
        <w:t>3M</w:t>
      </w:r>
      <w:r w:rsidRPr="003F2C4D">
        <w:rPr>
          <w:sz w:val="24"/>
        </w:rPr>
        <w:t>公司的</w:t>
      </w:r>
      <w:r w:rsidRPr="003F2C4D">
        <w:rPr>
          <w:sz w:val="24"/>
        </w:rPr>
        <w:t xml:space="preserve">R. J. </w:t>
      </w:r>
      <w:proofErr w:type="spellStart"/>
      <w:r w:rsidRPr="003F2C4D">
        <w:rPr>
          <w:sz w:val="24"/>
        </w:rPr>
        <w:t>DeVoe</w:t>
      </w:r>
      <w:proofErr w:type="spellEnd"/>
      <w:r w:rsidRPr="003F2C4D">
        <w:rPr>
          <w:sz w:val="24"/>
        </w:rPr>
        <w:t>等人</w:t>
      </w:r>
      <w:r w:rsidRPr="003F2C4D">
        <w:rPr>
          <w:sz w:val="24"/>
          <w:vertAlign w:val="superscript"/>
        </w:rPr>
        <w:t>[42]</w:t>
      </w:r>
      <w:r w:rsidRPr="003F2C4D">
        <w:rPr>
          <w:sz w:val="24"/>
        </w:rPr>
        <w:t>、韩国先进科学技术学院的</w:t>
      </w:r>
      <w:r w:rsidRPr="003F2C4D">
        <w:rPr>
          <w:sz w:val="24"/>
        </w:rPr>
        <w:t>K. S. Lee</w:t>
      </w:r>
      <w:r w:rsidRPr="003F2C4D">
        <w:rPr>
          <w:sz w:val="24"/>
        </w:rPr>
        <w:t>等人</w:t>
      </w:r>
      <w:r w:rsidRPr="003F2C4D">
        <w:rPr>
          <w:sz w:val="24"/>
          <w:vertAlign w:val="superscript"/>
        </w:rPr>
        <w:t>[43]</w:t>
      </w:r>
      <w:r w:rsidRPr="003F2C4D">
        <w:rPr>
          <w:sz w:val="24"/>
        </w:rPr>
        <w:t>提出数学模型属于前者，而日本大阪大学的孙洪波等人</w:t>
      </w:r>
      <w:r w:rsidRPr="003F2C4D">
        <w:rPr>
          <w:sz w:val="24"/>
          <w:vertAlign w:val="superscript"/>
        </w:rPr>
        <w:t>[44][45]</w:t>
      </w:r>
      <w:r w:rsidRPr="003F2C4D">
        <w:rPr>
          <w:sz w:val="24"/>
        </w:rPr>
        <w:t>、德国汉诺威激光中心的</w:t>
      </w:r>
      <w:r w:rsidRPr="003F2C4D">
        <w:rPr>
          <w:sz w:val="24"/>
        </w:rPr>
        <w:t xml:space="preserve">J. </w:t>
      </w:r>
      <w:proofErr w:type="spellStart"/>
      <w:r w:rsidRPr="003F2C4D">
        <w:rPr>
          <w:sz w:val="24"/>
        </w:rPr>
        <w:t>Serbin</w:t>
      </w:r>
      <w:proofErr w:type="spellEnd"/>
      <w:r w:rsidRPr="003F2C4D">
        <w:rPr>
          <w:sz w:val="24"/>
        </w:rPr>
        <w:t>等人提出的数学模型则属于后者</w:t>
      </w:r>
      <w:r w:rsidRPr="003F2C4D">
        <w:rPr>
          <w:sz w:val="24"/>
          <w:vertAlign w:val="superscript"/>
        </w:rPr>
        <w:t>[46]</w:t>
      </w:r>
      <w:r w:rsidRPr="003F2C4D">
        <w:rPr>
          <w:sz w:val="24"/>
        </w:rPr>
        <w:t>。这些体元的数学模型从不同角度揭示了激光功率、加工速度等参数与体元形状的关系，并为以后参数的选择与优化提供了理论依据。</w:t>
      </w:r>
    </w:p>
    <w:p w:rsidR="00BE3344" w:rsidRPr="003F2C4D" w:rsidRDefault="00BE3344" w:rsidP="00BE3344">
      <w:pPr>
        <w:jc w:val="center"/>
        <w:rPr>
          <w:noProof/>
        </w:rPr>
      </w:pPr>
      <w:r>
        <w:rPr>
          <w:noProof/>
        </w:rPr>
        <w:lastRenderedPageBreak/>
        <w:drawing>
          <wp:inline distT="0" distB="0" distL="0" distR="0">
            <wp:extent cx="3347085" cy="1569720"/>
            <wp:effectExtent l="1905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srcRect/>
                    <a:stretch>
                      <a:fillRect/>
                    </a:stretch>
                  </pic:blipFill>
                  <pic:spPr bwMode="auto">
                    <a:xfrm>
                      <a:off x="0" y="0"/>
                      <a:ext cx="3347085" cy="1569720"/>
                    </a:xfrm>
                    <a:prstGeom prst="rect">
                      <a:avLst/>
                    </a:prstGeom>
                    <a:noFill/>
                    <a:ln w="9525">
                      <a:noFill/>
                      <a:miter lim="800000"/>
                      <a:headEnd/>
                      <a:tailEnd/>
                    </a:ln>
                  </pic:spPr>
                </pic:pic>
              </a:graphicData>
            </a:graphic>
          </wp:inline>
        </w:drawing>
      </w:r>
    </w:p>
    <w:p w:rsidR="00BE3344" w:rsidRDefault="00BE3344" w:rsidP="00BE3344">
      <w:pPr>
        <w:spacing w:line="400" w:lineRule="exact"/>
        <w:jc w:val="center"/>
        <w:rPr>
          <w:noProof/>
          <w:szCs w:val="21"/>
        </w:rPr>
      </w:pPr>
      <w:r w:rsidRPr="003F2C4D">
        <w:rPr>
          <w:noProof/>
          <w:szCs w:val="21"/>
        </w:rPr>
        <w:t>（</w:t>
      </w:r>
      <w:r w:rsidRPr="003F2C4D">
        <w:rPr>
          <w:noProof/>
          <w:szCs w:val="21"/>
        </w:rPr>
        <w:t>a</w:t>
      </w:r>
      <w:r w:rsidRPr="003F2C4D">
        <w:rPr>
          <w:noProof/>
          <w:szCs w:val="21"/>
        </w:rPr>
        <w:t>）焦斑复制</w:t>
      </w:r>
    </w:p>
    <w:p w:rsidR="00BE3344" w:rsidRPr="003F2C4D" w:rsidRDefault="00BE3344" w:rsidP="00BE3344">
      <w:pPr>
        <w:spacing w:line="400" w:lineRule="exact"/>
        <w:jc w:val="center"/>
        <w:rPr>
          <w:noProof/>
          <w:szCs w:val="21"/>
        </w:rPr>
      </w:pPr>
      <w:r w:rsidRPr="00E82BB5">
        <w:rPr>
          <w:rFonts w:hint="eastAsia"/>
          <w:noProof/>
          <w:color w:val="FF0000"/>
          <w:szCs w:val="21"/>
        </w:rPr>
        <w:t>（</w:t>
      </w:r>
      <w:r w:rsidR="006A71A3">
        <w:rPr>
          <w:rFonts w:hint="eastAsia"/>
          <w:noProof/>
          <w:color w:val="FF0000"/>
          <w:szCs w:val="21"/>
        </w:rPr>
        <w:t>注：</w:t>
      </w:r>
      <w:r w:rsidRPr="00E82BB5">
        <w:rPr>
          <w:rFonts w:hint="eastAsia"/>
          <w:noProof/>
          <w:color w:val="FF0000"/>
          <w:szCs w:val="21"/>
        </w:rPr>
        <w:t>五号字</w:t>
      </w:r>
      <w:r w:rsidRPr="00E82BB5">
        <w:rPr>
          <w:rFonts w:hint="eastAsia"/>
          <w:color w:val="FF0000"/>
          <w:sz w:val="24"/>
        </w:rPr>
        <w:t>为</w:t>
      </w:r>
      <w:r w:rsidRPr="00E82BB5">
        <w:rPr>
          <w:rFonts w:hint="eastAsia"/>
          <w:color w:val="FF0000"/>
        </w:rPr>
        <w:t>段前、段后均</w:t>
      </w:r>
      <w:r w:rsidRPr="00E82BB5">
        <w:rPr>
          <w:color w:val="FF0000"/>
        </w:rPr>
        <w:t>0</w:t>
      </w:r>
      <w:r w:rsidRPr="00E82BB5">
        <w:rPr>
          <w:rFonts w:hint="eastAsia"/>
          <w:color w:val="FF0000"/>
        </w:rPr>
        <w:t>行，固定值</w:t>
      </w:r>
      <w:r>
        <w:rPr>
          <w:rFonts w:hint="eastAsia"/>
          <w:color w:val="FF0000"/>
        </w:rPr>
        <w:t>2</w:t>
      </w:r>
      <w:r w:rsidRPr="00E82BB5">
        <w:rPr>
          <w:color w:val="FF0000"/>
        </w:rPr>
        <w:t>0</w:t>
      </w:r>
      <w:r w:rsidRPr="00E82BB5">
        <w:rPr>
          <w:rFonts w:hint="eastAsia"/>
          <w:color w:val="FF0000"/>
        </w:rPr>
        <w:t>磅</w:t>
      </w:r>
      <w:r>
        <w:rPr>
          <w:rFonts w:hint="eastAsia"/>
          <w:color w:val="FF0000"/>
        </w:rPr>
        <w:t>，并居中</w:t>
      </w:r>
      <w:r w:rsidRPr="00E82BB5">
        <w:rPr>
          <w:rFonts w:hint="eastAsia"/>
          <w:noProof/>
          <w:color w:val="FF0000"/>
          <w:szCs w:val="21"/>
        </w:rPr>
        <w:t>）</w:t>
      </w:r>
    </w:p>
    <w:p w:rsidR="00BE3344" w:rsidRPr="003F2C4D" w:rsidRDefault="00BE3344" w:rsidP="00BE3344">
      <w:pPr>
        <w:jc w:val="center"/>
        <w:rPr>
          <w:noProof/>
        </w:rPr>
      </w:pPr>
      <w:r>
        <w:rPr>
          <w:noProof/>
        </w:rPr>
        <w:drawing>
          <wp:inline distT="0" distB="0" distL="0" distR="0">
            <wp:extent cx="3019425" cy="1604645"/>
            <wp:effectExtent l="1905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3019425" cy="1604645"/>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jc w:val="center"/>
      </w:pPr>
      <w:r w:rsidRPr="003F2C4D">
        <w:rPr>
          <w:noProof/>
        </w:rPr>
        <w:t>（</w:t>
      </w:r>
      <w:r w:rsidRPr="003F2C4D">
        <w:rPr>
          <w:noProof/>
        </w:rPr>
        <w:t>b</w:t>
      </w:r>
      <w:r w:rsidRPr="003F2C4D">
        <w:rPr>
          <w:noProof/>
        </w:rPr>
        <w:t>）体元增长</w:t>
      </w:r>
    </w:p>
    <w:p w:rsidR="00BE3344" w:rsidRDefault="00BE3344" w:rsidP="00BE3344">
      <w:pPr>
        <w:spacing w:line="400" w:lineRule="exact"/>
        <w:jc w:val="center"/>
        <w:rPr>
          <w:szCs w:val="21"/>
        </w:rPr>
      </w:pPr>
      <w:r w:rsidRPr="003F2C4D">
        <w:rPr>
          <w:szCs w:val="21"/>
        </w:rPr>
        <w:t>图</w:t>
      </w:r>
      <w:r w:rsidRPr="003F2C4D">
        <w:rPr>
          <w:szCs w:val="21"/>
        </w:rPr>
        <w:t xml:space="preserve">1.4 </w:t>
      </w:r>
      <w:r w:rsidRPr="003F2C4D">
        <w:rPr>
          <w:szCs w:val="21"/>
        </w:rPr>
        <w:t>焦斑复制与体元增长示意图</w:t>
      </w:r>
    </w:p>
    <w:p w:rsidR="00BE3344" w:rsidRPr="003F2C4D" w:rsidRDefault="00BE3344" w:rsidP="00BE3344">
      <w:pPr>
        <w:spacing w:line="400" w:lineRule="exact"/>
        <w:jc w:val="center"/>
        <w:rPr>
          <w:szCs w:val="21"/>
        </w:rPr>
      </w:pPr>
    </w:p>
    <w:p w:rsidR="00BE3344" w:rsidRPr="003F2C4D" w:rsidRDefault="00BE3344" w:rsidP="00BE3344">
      <w:pPr>
        <w:spacing w:line="400" w:lineRule="exact"/>
        <w:ind w:firstLineChars="200" w:firstLine="480"/>
        <w:rPr>
          <w:sz w:val="24"/>
        </w:rPr>
      </w:pPr>
      <w:r w:rsidRPr="003F2C4D">
        <w:rPr>
          <w:rFonts w:hAnsi="宋体"/>
          <w:sz w:val="24"/>
        </w:rPr>
        <w:t>根据上述文献可知，在现阶段的研究中仍然以采用二维扫描振镜和三维压电微动平台作为位移定位装置为主，而少数双光子聚合加工系统采用了大行程位移定位平台，但是定位误差较大，难以满足微纳结构制造的要求。</w:t>
      </w:r>
    </w:p>
    <w:p w:rsidR="00BE3344" w:rsidRPr="001F4EDA" w:rsidRDefault="00BE3344" w:rsidP="00885AFC">
      <w:pPr>
        <w:pStyle w:val="3"/>
        <w:spacing w:line="400" w:lineRule="exact"/>
        <w:rPr>
          <w:sz w:val="30"/>
          <w:szCs w:val="30"/>
        </w:rPr>
      </w:pPr>
      <w:bookmarkStart w:id="34" w:name="OLE_LINK49"/>
      <w:bookmarkStart w:id="35" w:name="_Toc495312831"/>
      <w:bookmarkStart w:id="36" w:name="_Toc496271863"/>
      <w:bookmarkStart w:id="37" w:name="_Toc164769108"/>
      <w:r w:rsidRPr="001F4EDA">
        <w:rPr>
          <w:sz w:val="30"/>
          <w:szCs w:val="30"/>
        </w:rPr>
        <w:t>1.2.</w:t>
      </w:r>
      <w:r w:rsidRPr="001F4EDA">
        <w:rPr>
          <w:rFonts w:hint="eastAsia"/>
          <w:sz w:val="30"/>
          <w:szCs w:val="30"/>
        </w:rPr>
        <w:t>2</w:t>
      </w:r>
      <w:r w:rsidRPr="001F4EDA">
        <w:rPr>
          <w:sz w:val="30"/>
          <w:szCs w:val="30"/>
        </w:rPr>
        <w:t xml:space="preserve"> </w:t>
      </w:r>
      <w:r w:rsidRPr="001F4EDA">
        <w:rPr>
          <w:rFonts w:ascii="黑体" w:eastAsia="黑体" w:hAnsi="黑体"/>
          <w:sz w:val="30"/>
          <w:szCs w:val="30"/>
        </w:rPr>
        <w:t>双光子聚合大面积制造技术的研究</w:t>
      </w:r>
      <w:bookmarkEnd w:id="34"/>
      <w:bookmarkEnd w:id="35"/>
      <w:bookmarkEnd w:id="36"/>
      <w:bookmarkEnd w:id="37"/>
    </w:p>
    <w:p w:rsidR="00BE3344" w:rsidRPr="003F2C4D" w:rsidRDefault="00BE3344" w:rsidP="00BE3344">
      <w:pPr>
        <w:spacing w:line="400" w:lineRule="exact"/>
        <w:ind w:firstLineChars="200" w:firstLine="480"/>
        <w:rPr>
          <w:sz w:val="24"/>
        </w:rPr>
      </w:pPr>
      <w:r w:rsidRPr="003F2C4D">
        <w:rPr>
          <w:rFonts w:hAnsi="宋体"/>
          <w:sz w:val="24"/>
        </w:rPr>
        <w:t>三维微纳结构器件的大面积制造仍然是双光子聚合技术现阶段所面临的难题，学者们在大面积制造方面进行了一系列研究。</w:t>
      </w:r>
    </w:p>
    <w:p w:rsidR="00BE3344" w:rsidRPr="003F2C4D" w:rsidRDefault="00BE3344" w:rsidP="00BE3344">
      <w:pPr>
        <w:spacing w:line="200" w:lineRule="exact"/>
        <w:ind w:firstLineChars="200" w:firstLine="480"/>
        <w:rPr>
          <w:sz w:val="24"/>
        </w:rPr>
      </w:pPr>
    </w:p>
    <w:p w:rsidR="00BE3344" w:rsidRDefault="00BE3344" w:rsidP="00BE3344">
      <w:pPr>
        <w:widowControl/>
        <w:spacing w:line="400" w:lineRule="exact"/>
        <w:ind w:left="1416" w:hangingChars="590" w:hanging="1416"/>
        <w:jc w:val="left"/>
        <w:rPr>
          <w:color w:val="FF0000"/>
          <w:sz w:val="24"/>
        </w:rPr>
      </w:pPr>
    </w:p>
    <w:p w:rsidR="00BE3344" w:rsidRDefault="00BE3344" w:rsidP="00BE3344">
      <w:pPr>
        <w:widowControl/>
        <w:spacing w:line="400" w:lineRule="exact"/>
        <w:ind w:left="1416" w:hangingChars="590" w:hanging="1416"/>
        <w:jc w:val="left"/>
        <w:rPr>
          <w:color w:val="FF0000"/>
          <w:kern w:val="0"/>
          <w:sz w:val="24"/>
        </w:rPr>
      </w:pPr>
      <w:r>
        <w:rPr>
          <w:rFonts w:hint="eastAsia"/>
          <w:color w:val="FF0000"/>
          <w:sz w:val="24"/>
        </w:rPr>
        <w:t>注：</w:t>
      </w:r>
      <w:r>
        <w:rPr>
          <w:rFonts w:hint="eastAsia"/>
          <w:color w:val="FF0000"/>
          <w:kern w:val="0"/>
          <w:sz w:val="24"/>
        </w:rPr>
        <w:t>图或表：（</w:t>
      </w:r>
      <w:r>
        <w:rPr>
          <w:rFonts w:hint="eastAsia"/>
          <w:color w:val="FF0000"/>
          <w:kern w:val="0"/>
          <w:sz w:val="24"/>
        </w:rPr>
        <w:t>1</w:t>
      </w:r>
      <w:r>
        <w:rPr>
          <w:rFonts w:hint="eastAsia"/>
          <w:color w:val="FF0000"/>
          <w:kern w:val="0"/>
          <w:sz w:val="24"/>
        </w:rPr>
        <w:t>）字体为五号字。此文字</w:t>
      </w:r>
      <w:r>
        <w:rPr>
          <w:rFonts w:hint="eastAsia"/>
          <w:color w:val="FF0000"/>
          <w:spacing w:val="-4"/>
          <w:sz w:val="24"/>
        </w:rPr>
        <w:t>段落均设为：段前：</w:t>
      </w:r>
      <w:r>
        <w:rPr>
          <w:color w:val="FF0000"/>
          <w:spacing w:val="-4"/>
          <w:sz w:val="24"/>
        </w:rPr>
        <w:t>0</w:t>
      </w:r>
      <w:r>
        <w:rPr>
          <w:rFonts w:hint="eastAsia"/>
          <w:color w:val="FF0000"/>
          <w:spacing w:val="-4"/>
          <w:sz w:val="24"/>
        </w:rPr>
        <w:t>行、段后：</w:t>
      </w:r>
      <w:r>
        <w:rPr>
          <w:color w:val="FF0000"/>
          <w:spacing w:val="-4"/>
          <w:sz w:val="24"/>
        </w:rPr>
        <w:t>0</w:t>
      </w:r>
      <w:r>
        <w:rPr>
          <w:rFonts w:hint="eastAsia"/>
          <w:color w:val="FF0000"/>
          <w:spacing w:val="-4"/>
          <w:sz w:val="24"/>
        </w:rPr>
        <w:t>行，行距均为：固定值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Pr>
            <w:color w:val="FF0000"/>
            <w:spacing w:val="-4"/>
            <w:sz w:val="24"/>
          </w:rPr>
          <w:t>20</w:t>
        </w:r>
        <w:r>
          <w:rPr>
            <w:rFonts w:hint="eastAsia"/>
            <w:color w:val="FF0000"/>
            <w:spacing w:val="-4"/>
            <w:sz w:val="24"/>
          </w:rPr>
          <w:t>磅</w:t>
        </w:r>
      </w:smartTag>
      <w:r>
        <w:rPr>
          <w:rFonts w:hint="eastAsia"/>
          <w:color w:val="FF0000"/>
          <w:spacing w:val="-4"/>
          <w:sz w:val="24"/>
        </w:rPr>
        <w:t>。</w:t>
      </w:r>
    </w:p>
    <w:p w:rsidR="00BE3344" w:rsidRDefault="00BE3344" w:rsidP="00BE3344">
      <w:pPr>
        <w:widowControl/>
        <w:spacing w:line="400" w:lineRule="exact"/>
        <w:ind w:leftChars="674" w:left="1415"/>
        <w:jc w:val="left"/>
        <w:rPr>
          <w:color w:val="00B050"/>
          <w:kern w:val="0"/>
          <w:sz w:val="24"/>
        </w:rPr>
      </w:pPr>
      <w:r>
        <w:rPr>
          <w:rFonts w:hint="eastAsia"/>
          <w:color w:val="FF0000"/>
          <w:kern w:val="0"/>
          <w:sz w:val="24"/>
        </w:rPr>
        <w:t>（</w:t>
      </w:r>
      <w:r>
        <w:rPr>
          <w:rFonts w:hint="eastAsia"/>
          <w:color w:val="FF0000"/>
          <w:kern w:val="0"/>
          <w:sz w:val="24"/>
        </w:rPr>
        <w:t>2</w:t>
      </w:r>
      <w:r>
        <w:rPr>
          <w:rFonts w:hint="eastAsia"/>
          <w:color w:val="FF0000"/>
          <w:kern w:val="0"/>
          <w:sz w:val="24"/>
        </w:rPr>
        <w:t>）图序及图名置于图的下方，与下面文字之间空一行，此空行</w:t>
      </w:r>
      <w:r>
        <w:rPr>
          <w:rFonts w:hint="eastAsia"/>
          <w:color w:val="FF0000"/>
          <w:spacing w:val="-4"/>
          <w:sz w:val="24"/>
        </w:rPr>
        <w:t>段落设为：段前：</w:t>
      </w:r>
      <w:r>
        <w:rPr>
          <w:color w:val="FF0000"/>
          <w:spacing w:val="-4"/>
          <w:sz w:val="24"/>
        </w:rPr>
        <w:t>0</w:t>
      </w:r>
      <w:r>
        <w:rPr>
          <w:rFonts w:hint="eastAsia"/>
          <w:color w:val="FF0000"/>
          <w:spacing w:val="-4"/>
          <w:sz w:val="24"/>
        </w:rPr>
        <w:t>行、段后：</w:t>
      </w:r>
      <w:r>
        <w:rPr>
          <w:color w:val="FF0000"/>
          <w:spacing w:val="-4"/>
          <w:sz w:val="24"/>
        </w:rPr>
        <w:t>0</w:t>
      </w:r>
      <w:r>
        <w:rPr>
          <w:rFonts w:hint="eastAsia"/>
          <w:color w:val="FF0000"/>
          <w:spacing w:val="-4"/>
          <w:sz w:val="24"/>
        </w:rPr>
        <w:t>行，行距均为：固定值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Pr>
            <w:color w:val="FF0000"/>
            <w:spacing w:val="-4"/>
            <w:sz w:val="24"/>
          </w:rPr>
          <w:t>20</w:t>
        </w:r>
        <w:r>
          <w:rPr>
            <w:rFonts w:hint="eastAsia"/>
            <w:color w:val="FF0000"/>
            <w:spacing w:val="-4"/>
            <w:sz w:val="24"/>
          </w:rPr>
          <w:t>磅</w:t>
        </w:r>
      </w:smartTag>
      <w:r>
        <w:rPr>
          <w:rFonts w:hint="eastAsia"/>
          <w:color w:val="FF0000"/>
          <w:kern w:val="0"/>
          <w:sz w:val="24"/>
        </w:rPr>
        <w:t>；</w:t>
      </w:r>
      <w:r>
        <w:rPr>
          <w:rFonts w:hint="eastAsia"/>
          <w:color w:val="00B050"/>
          <w:kern w:val="0"/>
          <w:sz w:val="24"/>
        </w:rPr>
        <w:t>但若下面是标题，则不空行。</w:t>
      </w:r>
    </w:p>
    <w:p w:rsidR="00BE3344" w:rsidRDefault="00BE3344" w:rsidP="00BE3344">
      <w:pPr>
        <w:widowControl/>
        <w:spacing w:line="400" w:lineRule="exact"/>
        <w:ind w:leftChars="674" w:left="1415"/>
        <w:jc w:val="left"/>
        <w:rPr>
          <w:color w:val="00B050"/>
          <w:kern w:val="0"/>
          <w:sz w:val="24"/>
        </w:rPr>
      </w:pPr>
      <w:r>
        <w:rPr>
          <w:rFonts w:hint="eastAsia"/>
          <w:color w:val="FF0000"/>
          <w:kern w:val="0"/>
          <w:sz w:val="24"/>
        </w:rPr>
        <w:lastRenderedPageBreak/>
        <w:t>（</w:t>
      </w:r>
      <w:r>
        <w:rPr>
          <w:rFonts w:hint="eastAsia"/>
          <w:color w:val="FF0000"/>
          <w:kern w:val="0"/>
          <w:sz w:val="24"/>
        </w:rPr>
        <w:t>3</w:t>
      </w:r>
      <w:r>
        <w:rPr>
          <w:rFonts w:hint="eastAsia"/>
          <w:color w:val="FF0000"/>
          <w:kern w:val="0"/>
          <w:sz w:val="24"/>
        </w:rPr>
        <w:t>）表序及表名置于表的上方，与上面文字之间空一行，此空行</w:t>
      </w:r>
      <w:r>
        <w:rPr>
          <w:rFonts w:hint="eastAsia"/>
          <w:color w:val="FF0000"/>
          <w:spacing w:val="-4"/>
          <w:sz w:val="24"/>
        </w:rPr>
        <w:t>段落设为：段前：</w:t>
      </w:r>
      <w:r>
        <w:rPr>
          <w:color w:val="FF0000"/>
          <w:spacing w:val="-4"/>
          <w:sz w:val="24"/>
        </w:rPr>
        <w:t>0</w:t>
      </w:r>
      <w:r>
        <w:rPr>
          <w:rFonts w:hint="eastAsia"/>
          <w:color w:val="FF0000"/>
          <w:spacing w:val="-4"/>
          <w:sz w:val="24"/>
        </w:rPr>
        <w:t>行、段后：</w:t>
      </w:r>
      <w:r>
        <w:rPr>
          <w:color w:val="FF0000"/>
          <w:spacing w:val="-4"/>
          <w:sz w:val="24"/>
        </w:rPr>
        <w:t>0</w:t>
      </w:r>
      <w:r>
        <w:rPr>
          <w:rFonts w:hint="eastAsia"/>
          <w:color w:val="FF0000"/>
          <w:spacing w:val="-4"/>
          <w:sz w:val="24"/>
        </w:rPr>
        <w:t>行，行距均为：固定值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Pr>
            <w:color w:val="FF0000"/>
            <w:spacing w:val="-4"/>
            <w:sz w:val="24"/>
          </w:rPr>
          <w:t>20</w:t>
        </w:r>
        <w:r>
          <w:rPr>
            <w:rFonts w:hint="eastAsia"/>
            <w:color w:val="FF0000"/>
            <w:spacing w:val="-4"/>
            <w:sz w:val="24"/>
          </w:rPr>
          <w:t>磅</w:t>
        </w:r>
      </w:smartTag>
      <w:r>
        <w:rPr>
          <w:rFonts w:hint="eastAsia"/>
          <w:color w:val="FF0000"/>
          <w:spacing w:val="-4"/>
          <w:sz w:val="24"/>
        </w:rPr>
        <w:t>。</w:t>
      </w:r>
      <w:r>
        <w:rPr>
          <w:rFonts w:hint="eastAsia"/>
          <w:color w:val="00B050"/>
          <w:kern w:val="0"/>
          <w:sz w:val="24"/>
        </w:rPr>
        <w:t>但若表的上方是标题的，也同样不空行。</w:t>
      </w:r>
    </w:p>
    <w:p w:rsidR="00BE3344" w:rsidRDefault="00BE3344" w:rsidP="00BE3344">
      <w:pPr>
        <w:spacing w:line="400" w:lineRule="exact"/>
        <w:ind w:leftChars="203" w:left="1417" w:hangingChars="413" w:hanging="991"/>
        <w:rPr>
          <w:color w:val="00B0F0"/>
          <w:kern w:val="0"/>
          <w:sz w:val="24"/>
        </w:rPr>
      </w:pPr>
      <w:r>
        <w:rPr>
          <w:rFonts w:hint="eastAsia"/>
          <w:color w:val="00B0F0"/>
          <w:kern w:val="0"/>
          <w:sz w:val="24"/>
        </w:rPr>
        <w:t>特殊的地方详见范文所示：</w:t>
      </w:r>
      <w:r>
        <w:rPr>
          <w:color w:val="00B0F0"/>
          <w:kern w:val="0"/>
          <w:sz w:val="24"/>
        </w:rPr>
        <w:t xml:space="preserve"> </w:t>
      </w:r>
    </w:p>
    <w:p w:rsidR="00BE3344" w:rsidRDefault="00BE3344" w:rsidP="00BE3344">
      <w:pPr>
        <w:spacing w:line="400" w:lineRule="exact"/>
        <w:ind w:leftChars="473" w:left="1418" w:hangingChars="177" w:hanging="425"/>
        <w:rPr>
          <w:color w:val="FF0000"/>
          <w:sz w:val="24"/>
        </w:rPr>
      </w:pPr>
      <w:r>
        <w:rPr>
          <w:rFonts w:hint="eastAsia"/>
          <w:color w:val="FF0000"/>
          <w:kern w:val="0"/>
          <w:sz w:val="24"/>
        </w:rPr>
        <w:t>即：</w:t>
      </w:r>
      <w:r>
        <w:rPr>
          <w:rFonts w:hint="eastAsia"/>
          <w:color w:val="FF0000"/>
          <w:sz w:val="24"/>
        </w:rPr>
        <w:t>注：（</w:t>
      </w:r>
      <w:r>
        <w:rPr>
          <w:rFonts w:hint="eastAsia"/>
          <w:color w:val="FF0000"/>
          <w:sz w:val="24"/>
        </w:rPr>
        <w:t>1</w:t>
      </w:r>
      <w:r>
        <w:rPr>
          <w:rFonts w:hint="eastAsia"/>
          <w:color w:val="FF0000"/>
          <w:sz w:val="24"/>
        </w:rPr>
        <w:t>）若图与上面文字靠的很近的，则在此处加一空行：设为段前、段后均</w:t>
      </w:r>
      <w:r>
        <w:rPr>
          <w:color w:val="FF0000"/>
          <w:sz w:val="24"/>
        </w:rPr>
        <w:t>0</w:t>
      </w:r>
      <w:r>
        <w:rPr>
          <w:rFonts w:hint="eastAsia"/>
          <w:color w:val="FF0000"/>
          <w:sz w:val="24"/>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sz w:val="24"/>
          </w:rPr>
          <w:t>10</w:t>
        </w:r>
        <w:r>
          <w:rPr>
            <w:rFonts w:hint="eastAsia"/>
            <w:color w:val="FF0000"/>
            <w:sz w:val="24"/>
          </w:rPr>
          <w:t>磅</w:t>
        </w:r>
      </w:smartTag>
    </w:p>
    <w:p w:rsidR="00BE3344" w:rsidRDefault="00BE3344" w:rsidP="00BE3344">
      <w:pPr>
        <w:spacing w:line="400" w:lineRule="exact"/>
        <w:ind w:leftChars="473" w:left="1418" w:hangingChars="177" w:hanging="425"/>
        <w:rPr>
          <w:color w:val="FF0000"/>
          <w:sz w:val="24"/>
        </w:rPr>
      </w:pPr>
      <w:r>
        <w:rPr>
          <w:rFonts w:hint="eastAsia"/>
          <w:color w:val="FF0000"/>
          <w:sz w:val="24"/>
        </w:rPr>
        <w:t xml:space="preserve">        </w:t>
      </w:r>
      <w:r>
        <w:rPr>
          <w:rFonts w:hint="eastAsia"/>
          <w:color w:val="FF0000"/>
          <w:sz w:val="24"/>
        </w:rPr>
        <w:t>（</w:t>
      </w:r>
      <w:r>
        <w:rPr>
          <w:rFonts w:hint="eastAsia"/>
          <w:color w:val="FF0000"/>
          <w:sz w:val="24"/>
        </w:rPr>
        <w:t>2</w:t>
      </w:r>
      <w:r>
        <w:rPr>
          <w:rFonts w:hint="eastAsia"/>
          <w:color w:val="FF0000"/>
          <w:sz w:val="24"/>
        </w:rPr>
        <w:t>）若图形与图</w:t>
      </w:r>
      <w:r>
        <w:rPr>
          <w:color w:val="FF0000"/>
          <w:sz w:val="24"/>
        </w:rPr>
        <w:t>X</w:t>
      </w:r>
      <w:r w:rsidR="007A755A">
        <w:rPr>
          <w:rFonts w:hint="eastAsia"/>
          <w:color w:val="FF0000"/>
          <w:sz w:val="24"/>
        </w:rPr>
        <w:t>.</w:t>
      </w:r>
      <w:r>
        <w:rPr>
          <w:color w:val="FF0000"/>
          <w:sz w:val="24"/>
        </w:rPr>
        <w:t>X</w:t>
      </w:r>
      <w:r>
        <w:rPr>
          <w:rFonts w:hint="eastAsia"/>
          <w:color w:val="FF0000"/>
          <w:sz w:val="24"/>
        </w:rPr>
        <w:t>靠的很近的，则在此处加一空行：设为段前、段后均</w:t>
      </w:r>
      <w:r>
        <w:rPr>
          <w:color w:val="FF0000"/>
          <w:sz w:val="24"/>
        </w:rPr>
        <w:t>0</w:t>
      </w:r>
      <w:r>
        <w:rPr>
          <w:rFonts w:hint="eastAsia"/>
          <w:color w:val="FF0000"/>
          <w:sz w:val="24"/>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sz w:val="24"/>
          </w:rPr>
          <w:t>10</w:t>
        </w:r>
        <w:r>
          <w:rPr>
            <w:rFonts w:hint="eastAsia"/>
            <w:color w:val="FF0000"/>
            <w:sz w:val="24"/>
          </w:rPr>
          <w:t>磅</w:t>
        </w:r>
      </w:smartTag>
    </w:p>
    <w:p w:rsidR="00BE3344" w:rsidRDefault="00BE3344" w:rsidP="00BE3344">
      <w:pPr>
        <w:spacing w:line="400" w:lineRule="exact"/>
        <w:ind w:leftChars="473" w:left="1418" w:hangingChars="177" w:hanging="425"/>
        <w:rPr>
          <w:color w:val="FF0000"/>
          <w:sz w:val="24"/>
        </w:rPr>
      </w:pPr>
      <w:r>
        <w:rPr>
          <w:rFonts w:hint="eastAsia"/>
          <w:color w:val="FF0000"/>
          <w:sz w:val="24"/>
        </w:rPr>
        <w:t xml:space="preserve">        </w:t>
      </w:r>
      <w:r>
        <w:rPr>
          <w:rFonts w:hint="eastAsia"/>
          <w:color w:val="FF0000"/>
          <w:sz w:val="24"/>
        </w:rPr>
        <w:t>（</w:t>
      </w:r>
      <w:r>
        <w:rPr>
          <w:rFonts w:hint="eastAsia"/>
          <w:color w:val="FF0000"/>
          <w:sz w:val="24"/>
        </w:rPr>
        <w:t>3</w:t>
      </w:r>
      <w:r>
        <w:rPr>
          <w:rFonts w:hint="eastAsia"/>
          <w:color w:val="FF0000"/>
          <w:sz w:val="24"/>
        </w:rPr>
        <w:t>）若表或图与页眉靠的很近的，则在此处设为段前、段后均</w:t>
      </w:r>
      <w:r>
        <w:rPr>
          <w:color w:val="FF0000"/>
          <w:sz w:val="24"/>
        </w:rPr>
        <w:t xml:space="preserve">0 </w:t>
      </w:r>
      <w:r>
        <w:rPr>
          <w:rFonts w:hint="eastAsia"/>
          <w:color w:val="FF0000"/>
          <w:sz w:val="24"/>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sz w:val="24"/>
          </w:rPr>
          <w:t>10</w:t>
        </w:r>
        <w:r>
          <w:rPr>
            <w:rFonts w:hint="eastAsia"/>
            <w:color w:val="FF0000"/>
            <w:sz w:val="24"/>
          </w:rPr>
          <w:t>磅</w:t>
        </w:r>
      </w:smartTag>
    </w:p>
    <w:p w:rsidR="00BE3344" w:rsidRDefault="00BE3344" w:rsidP="00BE3344">
      <w:pPr>
        <w:spacing w:line="400" w:lineRule="atLeast"/>
        <w:ind w:leftChars="473" w:left="1418" w:hangingChars="177" w:hanging="425"/>
        <w:rPr>
          <w:color w:val="FF0000"/>
          <w:sz w:val="24"/>
        </w:rPr>
      </w:pPr>
      <w:r>
        <w:rPr>
          <w:rFonts w:hint="eastAsia"/>
          <w:color w:val="FF0000"/>
          <w:sz w:val="24"/>
        </w:rPr>
        <w:t xml:space="preserve">        </w:t>
      </w:r>
      <w:r>
        <w:rPr>
          <w:rFonts w:hint="eastAsia"/>
          <w:color w:val="FF0000"/>
          <w:sz w:val="24"/>
        </w:rPr>
        <w:t>（</w:t>
      </w:r>
      <w:r>
        <w:rPr>
          <w:rFonts w:hint="eastAsia"/>
          <w:color w:val="FF0000"/>
          <w:sz w:val="24"/>
        </w:rPr>
        <w:t>4</w:t>
      </w:r>
      <w:r>
        <w:rPr>
          <w:rFonts w:hint="eastAsia"/>
          <w:color w:val="FF0000"/>
          <w:sz w:val="24"/>
        </w:rPr>
        <w:t>）表格底下的线与下面正文靠的很近的则加一空行，设为段前、段后均</w:t>
      </w:r>
      <w:r>
        <w:rPr>
          <w:color w:val="FF0000"/>
          <w:sz w:val="24"/>
        </w:rPr>
        <w:t>0</w:t>
      </w:r>
      <w:r>
        <w:rPr>
          <w:rFonts w:hint="eastAsia"/>
          <w:color w:val="FF0000"/>
          <w:sz w:val="24"/>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sz w:val="24"/>
          </w:rPr>
          <w:t>10</w:t>
        </w:r>
        <w:r>
          <w:rPr>
            <w:rFonts w:hint="eastAsia"/>
            <w:color w:val="FF0000"/>
            <w:sz w:val="24"/>
          </w:rPr>
          <w:t>磅</w:t>
        </w:r>
      </w:smartTag>
      <w:r>
        <w:rPr>
          <w:rFonts w:hint="eastAsia"/>
          <w:color w:val="FF0000"/>
          <w:sz w:val="24"/>
        </w:rPr>
        <w:t>）</w:t>
      </w:r>
    </w:p>
    <w:p w:rsidR="00BE3344" w:rsidRDefault="00BE3344" w:rsidP="00BE3344">
      <w:pPr>
        <w:spacing w:line="400" w:lineRule="exact"/>
        <w:ind w:leftChars="473" w:left="1418" w:hangingChars="177" w:hanging="425"/>
        <w:rPr>
          <w:color w:val="FF0000"/>
          <w:sz w:val="24"/>
        </w:rPr>
      </w:pPr>
    </w:p>
    <w:p w:rsidR="00BE3344" w:rsidRDefault="00BE3344" w:rsidP="00BE3344">
      <w:pPr>
        <w:spacing w:line="400" w:lineRule="exact"/>
        <w:ind w:leftChars="203" w:left="1417" w:hangingChars="413" w:hanging="991"/>
        <w:rPr>
          <w:color w:val="FF0000"/>
          <w:sz w:val="24"/>
        </w:rPr>
      </w:pPr>
      <w:r w:rsidRPr="004D016B">
        <w:rPr>
          <w:rFonts w:hint="eastAsia"/>
          <w:color w:val="00B050"/>
          <w:sz w:val="24"/>
        </w:rPr>
        <w:t>脚</w:t>
      </w:r>
      <w:r w:rsidRPr="004D016B">
        <w:rPr>
          <w:color w:val="00B050"/>
          <w:sz w:val="24"/>
        </w:rPr>
        <w:t xml:space="preserve">  </w:t>
      </w:r>
      <w:r w:rsidRPr="004D016B">
        <w:rPr>
          <w:rFonts w:hint="eastAsia"/>
          <w:color w:val="00B050"/>
          <w:sz w:val="24"/>
        </w:rPr>
        <w:t>注</w:t>
      </w:r>
      <w:r>
        <w:rPr>
          <w:rFonts w:hint="eastAsia"/>
          <w:color w:val="FF0000"/>
          <w:sz w:val="24"/>
        </w:rPr>
        <w:t>：注意脚注的方式，序号加圆圈放在加注处右上角，例如</w:t>
      </w:r>
      <w:r>
        <w:rPr>
          <w:rFonts w:ascii="宋体" w:hAnsi="宋体" w:cs="宋体" w:hint="eastAsia"/>
          <w:color w:val="FF0000"/>
          <w:sz w:val="24"/>
          <w:vertAlign w:val="superscript"/>
        </w:rPr>
        <w:t>①</w:t>
      </w:r>
      <w:r>
        <w:rPr>
          <w:rFonts w:hint="eastAsia"/>
          <w:color w:val="FF0000"/>
          <w:sz w:val="24"/>
        </w:rPr>
        <w:t>；</w:t>
      </w:r>
    </w:p>
    <w:p w:rsidR="00BE3344" w:rsidRDefault="00BE3344" w:rsidP="00BE3344">
      <w:pPr>
        <w:spacing w:line="400" w:lineRule="exact"/>
        <w:ind w:leftChars="201" w:left="988" w:hangingChars="236" w:hanging="566"/>
        <w:rPr>
          <w:color w:val="FF0000"/>
          <w:sz w:val="24"/>
        </w:rPr>
        <w:sectPr w:rsidR="00BE3344" w:rsidSect="00B03E55">
          <w:headerReference w:type="default" r:id="rId32"/>
          <w:pgSz w:w="11906" w:h="16838" w:code="9"/>
          <w:pgMar w:top="1871" w:right="1418" w:bottom="1701" w:left="1701" w:header="1418" w:footer="1134" w:gutter="0"/>
          <w:pgNumType w:start="1"/>
          <w:cols w:space="425"/>
          <w:docGrid w:linePitch="312"/>
        </w:sectPr>
      </w:pPr>
      <w:r w:rsidRPr="007017D2">
        <w:rPr>
          <w:rFonts w:hint="eastAsia"/>
          <w:color w:val="00B050"/>
          <w:sz w:val="24"/>
        </w:rPr>
        <w:t>注释</w:t>
      </w:r>
      <w:r>
        <w:rPr>
          <w:rFonts w:hint="eastAsia"/>
          <w:color w:val="FF0000"/>
          <w:sz w:val="24"/>
        </w:rPr>
        <w:t>内容排在加注处所在页下方。每页注释序号均从</w:t>
      </w:r>
      <w:r>
        <w:rPr>
          <w:rFonts w:ascii="宋体" w:hAnsi="宋体" w:cs="宋体" w:hint="eastAsia"/>
          <w:color w:val="FF0000"/>
          <w:sz w:val="24"/>
        </w:rPr>
        <w:t>①</w:t>
      </w:r>
      <w:r>
        <w:rPr>
          <w:rFonts w:hint="eastAsia"/>
          <w:color w:val="FF0000"/>
          <w:sz w:val="24"/>
        </w:rPr>
        <w:t>开始，不与前页的注释连续编号。</w:t>
      </w:r>
    </w:p>
    <w:p w:rsidR="00BE3344" w:rsidRPr="003F2C4D" w:rsidRDefault="00BE3344" w:rsidP="00885AFC">
      <w:pPr>
        <w:pStyle w:val="1"/>
      </w:pPr>
      <w:bookmarkStart w:id="38" w:name="_Toc164769109"/>
      <w:r w:rsidRPr="003F2C4D">
        <w:lastRenderedPageBreak/>
        <w:t>第</w:t>
      </w:r>
      <w:r>
        <w:rPr>
          <w:rFonts w:hint="eastAsia"/>
        </w:rPr>
        <w:t>2</w:t>
      </w:r>
      <w:r w:rsidRPr="003F2C4D">
        <w:t>章</w:t>
      </w:r>
      <w:r w:rsidRPr="003F2C4D">
        <w:t xml:space="preserve"> </w:t>
      </w:r>
      <w:r>
        <w:rPr>
          <w:rFonts w:hint="eastAsia"/>
        </w:rPr>
        <w:t xml:space="preserve"> </w:t>
      </w:r>
      <w:r w:rsidRPr="003F2C4D">
        <w:t>双光子聚合大面积快速结构化加工平台</w:t>
      </w:r>
      <w:bookmarkEnd w:id="38"/>
    </w:p>
    <w:p w:rsidR="00BE3344" w:rsidRPr="003F2C4D" w:rsidRDefault="00BE3344" w:rsidP="00BE334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80"/>
        <w:rPr>
          <w:sz w:val="24"/>
        </w:rPr>
      </w:pPr>
      <w:bookmarkStart w:id="39" w:name="OLE_LINK40"/>
      <w:bookmarkStart w:id="40" w:name="OLE_LINK41"/>
      <w:r w:rsidRPr="003F2C4D">
        <w:rPr>
          <w:rFonts w:hAnsi="宋体"/>
          <w:sz w:val="24"/>
        </w:rPr>
        <w:t>本章提出双光子聚合大面积快速结构化加工平台的设计方案，研究机床几何误差对体元位姿的影响关系，分离影响体元位姿的机床敏感误差，设计大行程运动平台，构建飞秒激光双光子聚合大面积快速结构化加工平台，并对毫米级微流体结构进行加工及检测，验证加工平台的精度和有效性。</w:t>
      </w:r>
      <w:bookmarkEnd w:id="39"/>
      <w:bookmarkEnd w:id="40"/>
    </w:p>
    <w:p w:rsidR="00BE3344" w:rsidRPr="006117E5" w:rsidRDefault="00BE3344" w:rsidP="00885AFC">
      <w:pPr>
        <w:pStyle w:val="2"/>
        <w:spacing w:line="400" w:lineRule="exact"/>
        <w:rPr>
          <w:rFonts w:ascii="黑体" w:eastAsia="黑体" w:hAnsi="黑体"/>
          <w:spacing w:val="-6"/>
        </w:rPr>
      </w:pPr>
      <w:bookmarkStart w:id="41" w:name="_Toc495312837"/>
      <w:bookmarkStart w:id="42" w:name="_Toc496271868"/>
      <w:bookmarkStart w:id="43" w:name="_Toc164769110"/>
      <w:r w:rsidRPr="003F2C4D">
        <w:rPr>
          <w:rFonts w:ascii="Times New Roman" w:hAnsi="Times New Roman"/>
        </w:rPr>
        <w:t xml:space="preserve">2.1 </w:t>
      </w:r>
      <w:r w:rsidRPr="006117E5">
        <w:rPr>
          <w:rFonts w:ascii="黑体" w:eastAsia="黑体" w:hAnsi="黑体"/>
          <w:spacing w:val="-6"/>
        </w:rPr>
        <w:t>双光子聚合大面积快速结构化加工</w:t>
      </w:r>
      <w:bookmarkEnd w:id="41"/>
      <w:bookmarkEnd w:id="42"/>
      <w:r w:rsidRPr="006117E5">
        <w:rPr>
          <w:rFonts w:ascii="黑体" w:eastAsia="黑体" w:hAnsi="黑体"/>
          <w:spacing w:val="-6"/>
        </w:rPr>
        <w:t>平台工作原理与设计方案</w:t>
      </w:r>
      <w:bookmarkEnd w:id="43"/>
    </w:p>
    <w:p w:rsidR="00BE3344" w:rsidRDefault="00BE3344" w:rsidP="00BE3344">
      <w:pPr>
        <w:spacing w:line="400" w:lineRule="exact"/>
        <w:ind w:firstLineChars="200" w:firstLine="480"/>
        <w:rPr>
          <w:sz w:val="24"/>
        </w:rPr>
      </w:pPr>
      <w:r w:rsidRPr="003F2C4D">
        <w:rPr>
          <w:sz w:val="24"/>
        </w:rPr>
        <w:t>在现有的研究中，根据曝光方式，主要有两种扫描方法：即精准点定位扫描（</w:t>
      </w:r>
      <w:r w:rsidRPr="003F2C4D">
        <w:rPr>
          <w:sz w:val="24"/>
        </w:rPr>
        <w:t>Pinpoint Scanning</w:t>
      </w:r>
      <w:r w:rsidRPr="003F2C4D">
        <w:rPr>
          <w:sz w:val="24"/>
        </w:rPr>
        <w:t>）和连续扫描（</w:t>
      </w:r>
      <w:r w:rsidRPr="003F2C4D">
        <w:rPr>
          <w:sz w:val="24"/>
        </w:rPr>
        <w:t>Continuous Scanning</w:t>
      </w:r>
      <w:r w:rsidRPr="003F2C4D">
        <w:rPr>
          <w:sz w:val="24"/>
        </w:rPr>
        <w:t>）。精准定位扫描方法是在每个精确位置对聚合材料进行曝光，该方法较易控制影响曝光的参数，例如曝光时间、激光功率、物镜数值口径、相邻体元重叠比等；可以获得非常高的成形精度，但耗时太长。连续扫描方法是在激光束相对于样件或样件相对于激光束的平移中持续曝光。</w:t>
      </w:r>
    </w:p>
    <w:p w:rsidR="00BE3344" w:rsidRPr="003F2C4D" w:rsidRDefault="00BE3344" w:rsidP="00BE3344">
      <w:pPr>
        <w:spacing w:line="400" w:lineRule="exact"/>
        <w:ind w:firstLineChars="200" w:firstLine="480"/>
        <w:rPr>
          <w:sz w:val="24"/>
        </w:rPr>
      </w:pPr>
    </w:p>
    <w:p w:rsidR="00BE3344" w:rsidRDefault="00BE3344" w:rsidP="00BE3344">
      <w:pPr>
        <w:spacing w:line="400" w:lineRule="exact"/>
        <w:jc w:val="center"/>
        <w:rPr>
          <w:szCs w:val="21"/>
        </w:rPr>
      </w:pPr>
      <w:r w:rsidRPr="003F2C4D">
        <w:rPr>
          <w:szCs w:val="21"/>
        </w:rPr>
        <w:t>表</w:t>
      </w:r>
      <w:r w:rsidRPr="003F2C4D">
        <w:rPr>
          <w:szCs w:val="21"/>
        </w:rPr>
        <w:t xml:space="preserve">2-1 </w:t>
      </w:r>
      <w:r w:rsidRPr="003F2C4D">
        <w:rPr>
          <w:szCs w:val="21"/>
        </w:rPr>
        <w:t>大行程运动平台各轴误差项</w:t>
      </w:r>
    </w:p>
    <w:p w:rsidR="00BE3344" w:rsidRPr="004D016B" w:rsidRDefault="00BE3344" w:rsidP="00BE3344">
      <w:pPr>
        <w:spacing w:line="400" w:lineRule="exact"/>
        <w:jc w:val="center"/>
        <w:rPr>
          <w:color w:val="FF0000"/>
          <w:spacing w:val="-6"/>
          <w:szCs w:val="21"/>
        </w:rPr>
      </w:pPr>
      <w:r w:rsidRPr="004D016B">
        <w:rPr>
          <w:rFonts w:hint="eastAsia"/>
          <w:color w:val="FF0000"/>
          <w:szCs w:val="21"/>
        </w:rPr>
        <w:t>（表与正文之间</w:t>
      </w:r>
      <w:r w:rsidRPr="004D016B">
        <w:rPr>
          <w:rFonts w:hint="eastAsia"/>
          <w:color w:val="FF0000"/>
          <w:spacing w:val="-6"/>
          <w:szCs w:val="21"/>
        </w:rPr>
        <w:t>与正文空一行，但与标题一律不空行。</w:t>
      </w:r>
    </w:p>
    <w:p w:rsidR="00BE3344" w:rsidRPr="004D016B" w:rsidRDefault="00BE3344" w:rsidP="00BE3344">
      <w:pPr>
        <w:spacing w:line="400" w:lineRule="exact"/>
        <w:jc w:val="center"/>
        <w:rPr>
          <w:szCs w:val="21"/>
        </w:rPr>
      </w:pPr>
      <w:r w:rsidRPr="004D016B">
        <w:rPr>
          <w:rFonts w:hint="eastAsia"/>
          <w:color w:val="FF0000"/>
          <w:szCs w:val="21"/>
        </w:rPr>
        <w:t>设为五号字，段前、段后均</w:t>
      </w:r>
      <w:r w:rsidRPr="004D016B">
        <w:rPr>
          <w:color w:val="FF0000"/>
          <w:szCs w:val="21"/>
        </w:rPr>
        <w:t>0</w:t>
      </w:r>
      <w:r w:rsidRPr="004D016B">
        <w:rPr>
          <w:rFonts w:hint="eastAsia"/>
          <w:color w:val="FF0000"/>
          <w:szCs w:val="21"/>
        </w:rPr>
        <w:t>行，固定值</w:t>
      </w:r>
      <w:r w:rsidRPr="004D016B">
        <w:rPr>
          <w:rFonts w:hint="eastAsia"/>
          <w:color w:val="FF0000"/>
          <w:szCs w:val="21"/>
        </w:rPr>
        <w:t>20</w:t>
      </w:r>
      <w:r w:rsidRPr="004D016B">
        <w:rPr>
          <w:rFonts w:hint="eastAsia"/>
          <w:color w:val="FF0000"/>
          <w:szCs w:val="21"/>
        </w:rPr>
        <w:t>磅，并居中</w:t>
      </w:r>
      <w:r w:rsidRPr="004D016B">
        <w:rPr>
          <w:rFonts w:hint="eastAsia"/>
          <w:color w:val="FF0000"/>
          <w:spacing w:val="-6"/>
          <w:szCs w:val="21"/>
        </w:rPr>
        <w:t>）</w:t>
      </w:r>
    </w:p>
    <w:tbl>
      <w:tblPr>
        <w:tblW w:w="0" w:type="auto"/>
        <w:tblBorders>
          <w:top w:val="single" w:sz="4" w:space="0" w:color="auto"/>
          <w:bottom w:val="single" w:sz="4" w:space="0" w:color="auto"/>
          <w:insideH w:val="single" w:sz="4" w:space="0" w:color="auto"/>
        </w:tblBorders>
        <w:tblLook w:val="04A0"/>
      </w:tblPr>
      <w:tblGrid>
        <w:gridCol w:w="2536"/>
        <w:gridCol w:w="6184"/>
      </w:tblGrid>
      <w:tr w:rsidR="00BE3344" w:rsidRPr="003F2C4D" w:rsidTr="006A71A3">
        <w:tc>
          <w:tcPr>
            <w:tcW w:w="2536" w:type="dxa"/>
            <w:tcBorders>
              <w:top w:val="single" w:sz="8" w:space="0" w:color="auto"/>
              <w:left w:val="nil"/>
              <w:bottom w:val="single" w:sz="4" w:space="0" w:color="auto"/>
              <w:right w:val="nil"/>
            </w:tcBorders>
            <w:hideMark/>
          </w:tcPr>
          <w:p w:rsidR="00BE3344" w:rsidRPr="003F2C4D" w:rsidRDefault="00BE3344" w:rsidP="006A71A3">
            <w:pPr>
              <w:spacing w:line="400" w:lineRule="exact"/>
              <w:ind w:firstLine="420"/>
              <w:jc w:val="center"/>
              <w:rPr>
                <w:szCs w:val="21"/>
              </w:rPr>
            </w:pPr>
            <w:r w:rsidRPr="003F2C4D">
              <w:rPr>
                <w:szCs w:val="21"/>
              </w:rPr>
              <w:t>运动轴</w:t>
            </w:r>
          </w:p>
        </w:tc>
        <w:tc>
          <w:tcPr>
            <w:tcW w:w="6184" w:type="dxa"/>
            <w:tcBorders>
              <w:top w:val="single" w:sz="8" w:space="0" w:color="auto"/>
              <w:left w:val="nil"/>
              <w:bottom w:val="single" w:sz="4" w:space="0" w:color="auto"/>
              <w:right w:val="nil"/>
            </w:tcBorders>
            <w:hideMark/>
          </w:tcPr>
          <w:p w:rsidR="00BE3344" w:rsidRPr="003F2C4D" w:rsidRDefault="00BE3344" w:rsidP="006A71A3">
            <w:pPr>
              <w:spacing w:line="400" w:lineRule="exact"/>
              <w:ind w:firstLine="420"/>
              <w:jc w:val="center"/>
              <w:rPr>
                <w:szCs w:val="21"/>
              </w:rPr>
            </w:pPr>
            <w:r w:rsidRPr="003F2C4D">
              <w:rPr>
                <w:szCs w:val="21"/>
              </w:rPr>
              <w:t>误差项</w:t>
            </w:r>
          </w:p>
        </w:tc>
      </w:tr>
      <w:tr w:rsidR="00BE3344" w:rsidRPr="003F2C4D" w:rsidTr="006A71A3">
        <w:tc>
          <w:tcPr>
            <w:tcW w:w="2536" w:type="dxa"/>
            <w:tcBorders>
              <w:left w:val="nil"/>
              <w:bottom w:val="nil"/>
              <w:right w:val="nil"/>
            </w:tcBorders>
            <w:hideMark/>
          </w:tcPr>
          <w:p w:rsidR="00BE3344" w:rsidRPr="003F2C4D" w:rsidRDefault="00BE3344" w:rsidP="006A71A3">
            <w:pPr>
              <w:spacing w:line="400" w:lineRule="exact"/>
              <w:ind w:firstLine="420"/>
              <w:jc w:val="center"/>
              <w:rPr>
                <w:szCs w:val="21"/>
              </w:rPr>
            </w:pPr>
            <w:r w:rsidRPr="003F2C4D">
              <w:rPr>
                <w:szCs w:val="21"/>
              </w:rPr>
              <w:t>X</w:t>
            </w:r>
            <w:r w:rsidRPr="003F2C4D">
              <w:rPr>
                <w:szCs w:val="21"/>
              </w:rPr>
              <w:t>轴</w:t>
            </w:r>
          </w:p>
        </w:tc>
        <w:tc>
          <w:tcPr>
            <w:tcW w:w="6184" w:type="dxa"/>
            <w:tcBorders>
              <w:left w:val="nil"/>
              <w:bottom w:val="nil"/>
              <w:right w:val="nil"/>
            </w:tcBorders>
            <w:hideMark/>
          </w:tcPr>
          <w:p w:rsidR="00BE3344" w:rsidRPr="003F2C4D" w:rsidRDefault="00BE3344" w:rsidP="006A71A3">
            <w:pPr>
              <w:spacing w:line="400" w:lineRule="exact"/>
              <w:ind w:firstLine="420"/>
              <w:jc w:val="center"/>
              <w:rPr>
                <w:szCs w:val="21"/>
              </w:rPr>
            </w:pPr>
            <w:r w:rsidRPr="003F2C4D">
              <w:rPr>
                <w:position w:val="-14"/>
                <w:szCs w:val="21"/>
              </w:rPr>
              <w:object w:dxaOrig="645" w:dyaOrig="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9.5pt" o:ole="">
                  <v:imagedata r:id="rId33" o:title=""/>
                </v:shape>
                <o:OLEObject Type="Embed" ProgID="Equation.DSMT4" ShapeID="_x0000_i1025" DrawAspect="Content" ObjectID="_1604146759" r:id="rId34"/>
              </w:object>
            </w:r>
            <w:r w:rsidRPr="003F2C4D">
              <w:rPr>
                <w:szCs w:val="21"/>
              </w:rPr>
              <w:t xml:space="preserve">, </w:t>
            </w:r>
            <w:r w:rsidRPr="003F2C4D">
              <w:rPr>
                <w:position w:val="-14"/>
                <w:szCs w:val="21"/>
              </w:rPr>
              <w:object w:dxaOrig="639" w:dyaOrig="400">
                <v:shape id="_x0000_i1026" type="#_x0000_t75" style="width:32.25pt;height:19.5pt" o:ole="">
                  <v:imagedata r:id="rId35" o:title=""/>
                </v:shape>
                <o:OLEObject Type="Embed" ProgID="Equation.DSMT4" ShapeID="_x0000_i1026" DrawAspect="Content" ObjectID="_1604146760" r:id="rId36"/>
              </w:object>
            </w:r>
            <w:r w:rsidRPr="003F2C4D">
              <w:rPr>
                <w:szCs w:val="21"/>
              </w:rPr>
              <w:t xml:space="preserve">, </w:t>
            </w:r>
            <w:r w:rsidRPr="003F2C4D">
              <w:rPr>
                <w:position w:val="-14"/>
                <w:szCs w:val="21"/>
              </w:rPr>
              <w:object w:dxaOrig="630" w:dyaOrig="390">
                <v:shape id="_x0000_i1027" type="#_x0000_t75" style="width:31.5pt;height:19.5pt" o:ole="">
                  <v:imagedata r:id="rId37" o:title=""/>
                </v:shape>
                <o:OLEObject Type="Embed" ProgID="Equation.DSMT4" ShapeID="_x0000_i1027" DrawAspect="Content" ObjectID="_1604146761" r:id="rId38"/>
              </w:object>
            </w:r>
            <w:r w:rsidRPr="003F2C4D">
              <w:rPr>
                <w:szCs w:val="21"/>
              </w:rPr>
              <w:t xml:space="preserve">, </w:t>
            </w:r>
            <w:r w:rsidRPr="003F2C4D">
              <w:rPr>
                <w:position w:val="-14"/>
                <w:szCs w:val="21"/>
              </w:rPr>
              <w:object w:dxaOrig="630" w:dyaOrig="390">
                <v:shape id="_x0000_i1028" type="#_x0000_t75" style="width:31.5pt;height:19.5pt" o:ole="">
                  <v:imagedata r:id="rId39" o:title=""/>
                </v:shape>
                <o:OLEObject Type="Embed" ProgID="Equation.DSMT4" ShapeID="_x0000_i1028" DrawAspect="Content" ObjectID="_1604146762" r:id="rId40"/>
              </w:object>
            </w:r>
            <w:r w:rsidRPr="003F2C4D">
              <w:rPr>
                <w:szCs w:val="21"/>
              </w:rPr>
              <w:t xml:space="preserve">, </w:t>
            </w:r>
            <w:r w:rsidRPr="003F2C4D">
              <w:rPr>
                <w:position w:val="-14"/>
                <w:szCs w:val="21"/>
              </w:rPr>
              <w:object w:dxaOrig="645" w:dyaOrig="390">
                <v:shape id="_x0000_i1029" type="#_x0000_t75" style="width:32.25pt;height:19.5pt" o:ole="">
                  <v:imagedata r:id="rId41" o:title=""/>
                </v:shape>
                <o:OLEObject Type="Embed" ProgID="Equation.DSMT4" ShapeID="_x0000_i1029" DrawAspect="Content" ObjectID="_1604146763" r:id="rId42"/>
              </w:object>
            </w:r>
            <w:r w:rsidRPr="003F2C4D">
              <w:rPr>
                <w:szCs w:val="21"/>
              </w:rPr>
              <w:t xml:space="preserve">, </w:t>
            </w:r>
            <w:r w:rsidRPr="003F2C4D">
              <w:rPr>
                <w:position w:val="-14"/>
                <w:szCs w:val="21"/>
              </w:rPr>
              <w:object w:dxaOrig="630" w:dyaOrig="390">
                <v:shape id="_x0000_i1030" type="#_x0000_t75" style="width:31.5pt;height:19.5pt" o:ole="">
                  <v:imagedata r:id="rId43" o:title=""/>
                </v:shape>
                <o:OLEObject Type="Embed" ProgID="Equation.DSMT4" ShapeID="_x0000_i1030" DrawAspect="Content" ObjectID="_1604146764" r:id="rId44"/>
              </w:object>
            </w:r>
            <w:r w:rsidRPr="003F2C4D">
              <w:rPr>
                <w:szCs w:val="21"/>
              </w:rPr>
              <w:t xml:space="preserve">, </w:t>
            </w:r>
            <w:r w:rsidRPr="003F2C4D">
              <w:rPr>
                <w:position w:val="-14"/>
                <w:szCs w:val="21"/>
              </w:rPr>
              <w:object w:dxaOrig="340" w:dyaOrig="380">
                <v:shape id="_x0000_i1031" type="#_x0000_t75" style="width:17.25pt;height:18.75pt" o:ole="">
                  <v:imagedata r:id="rId45" o:title=""/>
                </v:shape>
                <o:OLEObject Type="Embed" ProgID="Equation.DSMT4" ShapeID="_x0000_i1031" DrawAspect="Content" ObjectID="_1604146765" r:id="rId46"/>
              </w:object>
            </w:r>
          </w:p>
        </w:tc>
      </w:tr>
      <w:tr w:rsidR="00BE3344" w:rsidRPr="003F2C4D" w:rsidTr="006A71A3">
        <w:tc>
          <w:tcPr>
            <w:tcW w:w="2536" w:type="dxa"/>
            <w:tcBorders>
              <w:top w:val="nil"/>
              <w:left w:val="nil"/>
              <w:bottom w:val="nil"/>
              <w:right w:val="nil"/>
            </w:tcBorders>
            <w:hideMark/>
          </w:tcPr>
          <w:p w:rsidR="00BE3344" w:rsidRPr="003F2C4D" w:rsidRDefault="00BE3344" w:rsidP="006A71A3">
            <w:pPr>
              <w:spacing w:line="400" w:lineRule="exact"/>
              <w:ind w:firstLine="420"/>
              <w:jc w:val="center"/>
              <w:rPr>
                <w:szCs w:val="21"/>
              </w:rPr>
            </w:pPr>
            <w:r w:rsidRPr="003F2C4D">
              <w:rPr>
                <w:szCs w:val="21"/>
              </w:rPr>
              <w:t>Y</w:t>
            </w:r>
            <w:r w:rsidRPr="003F2C4D">
              <w:rPr>
                <w:szCs w:val="21"/>
              </w:rPr>
              <w:t>轴</w:t>
            </w:r>
          </w:p>
        </w:tc>
        <w:tc>
          <w:tcPr>
            <w:tcW w:w="6184" w:type="dxa"/>
            <w:tcBorders>
              <w:top w:val="nil"/>
              <w:left w:val="nil"/>
              <w:bottom w:val="nil"/>
              <w:right w:val="nil"/>
            </w:tcBorders>
            <w:hideMark/>
          </w:tcPr>
          <w:p w:rsidR="00BE3344" w:rsidRPr="003F2C4D" w:rsidRDefault="00BE3344" w:rsidP="006A71A3">
            <w:pPr>
              <w:spacing w:line="400" w:lineRule="exact"/>
              <w:ind w:firstLine="420"/>
              <w:jc w:val="center"/>
              <w:rPr>
                <w:szCs w:val="21"/>
              </w:rPr>
            </w:pPr>
            <w:r w:rsidRPr="003F2C4D">
              <w:rPr>
                <w:position w:val="-14"/>
                <w:szCs w:val="21"/>
              </w:rPr>
              <w:object w:dxaOrig="645" w:dyaOrig="390">
                <v:shape id="_x0000_i1032" type="#_x0000_t75" style="width:32.25pt;height:19.5pt" o:ole="">
                  <v:imagedata r:id="rId47" o:title=""/>
                </v:shape>
                <o:OLEObject Type="Embed" ProgID="Equation.DSMT4" ShapeID="_x0000_i1032" DrawAspect="Content" ObjectID="_1604146766" r:id="rId48"/>
              </w:object>
            </w:r>
            <w:r w:rsidRPr="003F2C4D">
              <w:rPr>
                <w:szCs w:val="21"/>
              </w:rPr>
              <w:t xml:space="preserve">, </w:t>
            </w:r>
            <w:r w:rsidRPr="003F2C4D">
              <w:rPr>
                <w:position w:val="-14"/>
                <w:szCs w:val="21"/>
              </w:rPr>
              <w:object w:dxaOrig="660" w:dyaOrig="390">
                <v:shape id="_x0000_i1033" type="#_x0000_t75" style="width:33pt;height:19.5pt" o:ole="">
                  <v:imagedata r:id="rId49" o:title=""/>
                </v:shape>
                <o:OLEObject Type="Embed" ProgID="Equation.DSMT4" ShapeID="_x0000_i1033" DrawAspect="Content" ObjectID="_1604146767" r:id="rId50"/>
              </w:object>
            </w:r>
            <w:r w:rsidRPr="003F2C4D">
              <w:rPr>
                <w:szCs w:val="21"/>
              </w:rPr>
              <w:t xml:space="preserve">, </w:t>
            </w:r>
            <w:r w:rsidRPr="003F2C4D">
              <w:rPr>
                <w:position w:val="-14"/>
                <w:szCs w:val="21"/>
              </w:rPr>
              <w:object w:dxaOrig="645" w:dyaOrig="390">
                <v:shape id="_x0000_i1034" type="#_x0000_t75" style="width:32.25pt;height:19.5pt" o:ole="">
                  <v:imagedata r:id="rId51" o:title=""/>
                </v:shape>
                <o:OLEObject Type="Embed" ProgID="Equation.DSMT4" ShapeID="_x0000_i1034" DrawAspect="Content" ObjectID="_1604146768" r:id="rId52"/>
              </w:object>
            </w:r>
            <w:r w:rsidRPr="003F2C4D">
              <w:rPr>
                <w:szCs w:val="21"/>
              </w:rPr>
              <w:t xml:space="preserve">, </w:t>
            </w:r>
            <w:r w:rsidRPr="003F2C4D">
              <w:rPr>
                <w:position w:val="-14"/>
                <w:szCs w:val="21"/>
              </w:rPr>
              <w:object w:dxaOrig="645" w:dyaOrig="390">
                <v:shape id="_x0000_i1035" type="#_x0000_t75" style="width:32.25pt;height:19.5pt" o:ole="">
                  <v:imagedata r:id="rId53" o:title=""/>
                </v:shape>
                <o:OLEObject Type="Embed" ProgID="Equation.DSMT4" ShapeID="_x0000_i1035" DrawAspect="Content" ObjectID="_1604146769" r:id="rId54"/>
              </w:object>
            </w:r>
            <w:r w:rsidRPr="003F2C4D">
              <w:rPr>
                <w:szCs w:val="21"/>
              </w:rPr>
              <w:t xml:space="preserve">, </w:t>
            </w:r>
            <w:r w:rsidRPr="003F2C4D">
              <w:rPr>
                <w:position w:val="-14"/>
                <w:szCs w:val="21"/>
              </w:rPr>
              <w:object w:dxaOrig="645" w:dyaOrig="390">
                <v:shape id="_x0000_i1036" type="#_x0000_t75" style="width:32.25pt;height:19.5pt" o:ole="">
                  <v:imagedata r:id="rId55" o:title=""/>
                </v:shape>
                <o:OLEObject Type="Embed" ProgID="Equation.DSMT4" ShapeID="_x0000_i1036" DrawAspect="Content" ObjectID="_1604146770" r:id="rId56"/>
              </w:object>
            </w:r>
            <w:r w:rsidRPr="003F2C4D">
              <w:rPr>
                <w:szCs w:val="21"/>
              </w:rPr>
              <w:t xml:space="preserve">, </w:t>
            </w:r>
            <w:r w:rsidRPr="003F2C4D">
              <w:rPr>
                <w:position w:val="-14"/>
                <w:szCs w:val="21"/>
              </w:rPr>
              <w:object w:dxaOrig="645" w:dyaOrig="390">
                <v:shape id="_x0000_i1037" type="#_x0000_t75" style="width:32.25pt;height:19.5pt" o:ole="">
                  <v:imagedata r:id="rId57" o:title=""/>
                </v:shape>
                <o:OLEObject Type="Embed" ProgID="Equation.DSMT4" ShapeID="_x0000_i1037" DrawAspect="Content" ObjectID="_1604146771" r:id="rId58"/>
              </w:object>
            </w:r>
            <w:r w:rsidRPr="003F2C4D">
              <w:rPr>
                <w:szCs w:val="21"/>
              </w:rPr>
              <w:t xml:space="preserve">, </w:t>
            </w:r>
            <w:r w:rsidRPr="003F2C4D">
              <w:rPr>
                <w:position w:val="-12"/>
                <w:szCs w:val="21"/>
              </w:rPr>
              <w:object w:dxaOrig="340" w:dyaOrig="360">
                <v:shape id="_x0000_i1038" type="#_x0000_t75" style="width:17.25pt;height:18pt" o:ole="">
                  <v:imagedata r:id="rId59" o:title=""/>
                </v:shape>
                <o:OLEObject Type="Embed" ProgID="Equation.DSMT4" ShapeID="_x0000_i1038" DrawAspect="Content" ObjectID="_1604146772" r:id="rId60"/>
              </w:object>
            </w:r>
          </w:p>
        </w:tc>
      </w:tr>
      <w:tr w:rsidR="00BE3344" w:rsidRPr="003F2C4D" w:rsidTr="006A71A3">
        <w:tc>
          <w:tcPr>
            <w:tcW w:w="2536" w:type="dxa"/>
            <w:tcBorders>
              <w:top w:val="nil"/>
              <w:left w:val="nil"/>
              <w:bottom w:val="single" w:sz="8" w:space="0" w:color="auto"/>
              <w:right w:val="nil"/>
            </w:tcBorders>
            <w:hideMark/>
          </w:tcPr>
          <w:p w:rsidR="00BE3344" w:rsidRPr="003F2C4D" w:rsidRDefault="00BE3344" w:rsidP="006A71A3">
            <w:pPr>
              <w:spacing w:line="400" w:lineRule="exact"/>
              <w:ind w:firstLine="420"/>
              <w:jc w:val="center"/>
              <w:rPr>
                <w:szCs w:val="21"/>
              </w:rPr>
            </w:pPr>
            <w:r w:rsidRPr="003F2C4D">
              <w:rPr>
                <w:szCs w:val="21"/>
              </w:rPr>
              <w:t>Z</w:t>
            </w:r>
            <w:r w:rsidRPr="003F2C4D">
              <w:rPr>
                <w:szCs w:val="21"/>
              </w:rPr>
              <w:t>轴</w:t>
            </w:r>
          </w:p>
        </w:tc>
        <w:tc>
          <w:tcPr>
            <w:tcW w:w="6184" w:type="dxa"/>
            <w:tcBorders>
              <w:top w:val="nil"/>
              <w:left w:val="nil"/>
              <w:bottom w:val="single" w:sz="8" w:space="0" w:color="auto"/>
              <w:right w:val="nil"/>
            </w:tcBorders>
            <w:hideMark/>
          </w:tcPr>
          <w:p w:rsidR="00BE3344" w:rsidRPr="003F2C4D" w:rsidRDefault="00BE3344" w:rsidP="006A71A3">
            <w:pPr>
              <w:spacing w:line="400" w:lineRule="exact"/>
              <w:ind w:firstLine="420"/>
              <w:jc w:val="center"/>
              <w:rPr>
                <w:szCs w:val="21"/>
              </w:rPr>
            </w:pPr>
            <w:r w:rsidRPr="003F2C4D">
              <w:rPr>
                <w:position w:val="-14"/>
                <w:szCs w:val="21"/>
              </w:rPr>
              <w:object w:dxaOrig="630" w:dyaOrig="390">
                <v:shape id="_x0000_i1039" type="#_x0000_t75" style="width:31.5pt;height:19.5pt" o:ole="">
                  <v:imagedata r:id="rId61" o:title=""/>
                </v:shape>
                <o:OLEObject Type="Embed" ProgID="Equation.DSMT4" ShapeID="_x0000_i1039" DrawAspect="Content" ObjectID="_1604146773" r:id="rId62"/>
              </w:object>
            </w:r>
            <w:r w:rsidRPr="003F2C4D">
              <w:rPr>
                <w:szCs w:val="21"/>
              </w:rPr>
              <w:t xml:space="preserve">, </w:t>
            </w:r>
            <w:r w:rsidRPr="003F2C4D">
              <w:rPr>
                <w:position w:val="-14"/>
                <w:szCs w:val="21"/>
              </w:rPr>
              <w:object w:dxaOrig="645" w:dyaOrig="390">
                <v:shape id="_x0000_i1040" type="#_x0000_t75" style="width:32.25pt;height:19.5pt" o:ole="">
                  <v:imagedata r:id="rId63" o:title=""/>
                </v:shape>
                <o:OLEObject Type="Embed" ProgID="Equation.DSMT4" ShapeID="_x0000_i1040" DrawAspect="Content" ObjectID="_1604146774" r:id="rId64"/>
              </w:object>
            </w:r>
            <w:r w:rsidRPr="003F2C4D">
              <w:rPr>
                <w:szCs w:val="21"/>
              </w:rPr>
              <w:t xml:space="preserve">, </w:t>
            </w:r>
            <w:r w:rsidRPr="003F2C4D">
              <w:rPr>
                <w:position w:val="-14"/>
                <w:szCs w:val="21"/>
              </w:rPr>
              <w:object w:dxaOrig="630" w:dyaOrig="390">
                <v:shape id="_x0000_i1041" type="#_x0000_t75" style="width:31.5pt;height:19.5pt" o:ole="">
                  <v:imagedata r:id="rId65" o:title=""/>
                </v:shape>
                <o:OLEObject Type="Embed" ProgID="Equation.DSMT4" ShapeID="_x0000_i1041" DrawAspect="Content" ObjectID="_1604146775" r:id="rId66"/>
              </w:object>
            </w:r>
            <w:r w:rsidRPr="003F2C4D">
              <w:rPr>
                <w:szCs w:val="21"/>
              </w:rPr>
              <w:t xml:space="preserve">, </w:t>
            </w:r>
            <w:r w:rsidRPr="003F2C4D">
              <w:rPr>
                <w:position w:val="-14"/>
                <w:szCs w:val="21"/>
              </w:rPr>
              <w:object w:dxaOrig="630" w:dyaOrig="390">
                <v:shape id="_x0000_i1042" type="#_x0000_t75" style="width:31.5pt;height:19.5pt" o:ole="">
                  <v:imagedata r:id="rId67" o:title=""/>
                </v:shape>
                <o:OLEObject Type="Embed" ProgID="Equation.DSMT4" ShapeID="_x0000_i1042" DrawAspect="Content" ObjectID="_1604146776" r:id="rId68"/>
              </w:object>
            </w:r>
            <w:r w:rsidRPr="003F2C4D">
              <w:rPr>
                <w:szCs w:val="21"/>
              </w:rPr>
              <w:t xml:space="preserve">, </w:t>
            </w:r>
            <w:r w:rsidRPr="003F2C4D">
              <w:rPr>
                <w:position w:val="-14"/>
                <w:szCs w:val="21"/>
              </w:rPr>
              <w:object w:dxaOrig="630" w:dyaOrig="390">
                <v:shape id="_x0000_i1043" type="#_x0000_t75" style="width:31.5pt;height:19.5pt" o:ole="">
                  <v:imagedata r:id="rId69" o:title=""/>
                </v:shape>
                <o:OLEObject Type="Embed" ProgID="Equation.DSMT4" ShapeID="_x0000_i1043" DrawAspect="Content" ObjectID="_1604146777" r:id="rId70"/>
              </w:object>
            </w:r>
            <w:r w:rsidRPr="003F2C4D">
              <w:rPr>
                <w:szCs w:val="21"/>
              </w:rPr>
              <w:t xml:space="preserve">, </w:t>
            </w:r>
            <w:r w:rsidRPr="003F2C4D">
              <w:rPr>
                <w:position w:val="-14"/>
                <w:szCs w:val="21"/>
              </w:rPr>
              <w:object w:dxaOrig="630" w:dyaOrig="390">
                <v:shape id="_x0000_i1044" type="#_x0000_t75" style="width:31.5pt;height:19.5pt" o:ole="">
                  <v:imagedata r:id="rId71" o:title=""/>
                </v:shape>
                <o:OLEObject Type="Embed" ProgID="Equation.DSMT4" ShapeID="_x0000_i1044" DrawAspect="Content" ObjectID="_1604146778" r:id="rId72"/>
              </w:object>
            </w:r>
            <w:r w:rsidRPr="003F2C4D">
              <w:rPr>
                <w:szCs w:val="21"/>
              </w:rPr>
              <w:t xml:space="preserve">, </w:t>
            </w:r>
            <w:bookmarkStart w:id="44" w:name="OLE_LINK38"/>
            <w:bookmarkStart w:id="45" w:name="OLE_LINK39"/>
            <w:r w:rsidRPr="003F2C4D">
              <w:rPr>
                <w:position w:val="-14"/>
                <w:szCs w:val="21"/>
              </w:rPr>
              <w:object w:dxaOrig="340" w:dyaOrig="380">
                <v:shape id="_x0000_i1045" type="#_x0000_t75" style="width:17.25pt;height:18.75pt" o:ole="">
                  <v:imagedata r:id="rId73" o:title=""/>
                </v:shape>
                <o:OLEObject Type="Embed" ProgID="Equation.DSMT4" ShapeID="_x0000_i1045" DrawAspect="Content" ObjectID="_1604146779" r:id="rId74"/>
              </w:object>
            </w:r>
            <w:bookmarkEnd w:id="44"/>
            <w:bookmarkEnd w:id="45"/>
          </w:p>
        </w:tc>
      </w:tr>
    </w:tbl>
    <w:p w:rsidR="00BE3344" w:rsidRPr="006A71A3" w:rsidRDefault="00BE3344" w:rsidP="006A71A3">
      <w:pPr>
        <w:spacing w:line="400" w:lineRule="exact"/>
        <w:jc w:val="center"/>
        <w:rPr>
          <w:sz w:val="24"/>
        </w:rPr>
      </w:pPr>
      <w:r w:rsidRPr="006A71A3">
        <w:rPr>
          <w:rFonts w:hint="eastAsia"/>
          <w:color w:val="FF0000"/>
          <w:sz w:val="24"/>
        </w:rPr>
        <w:t>（表下与正文之间设为段前、段后均</w:t>
      </w:r>
      <w:r w:rsidRPr="006A71A3">
        <w:rPr>
          <w:color w:val="FF0000"/>
          <w:sz w:val="24"/>
        </w:rPr>
        <w:t>0</w:t>
      </w:r>
      <w:r w:rsidRPr="006A71A3">
        <w:rPr>
          <w:rFonts w:hint="eastAsia"/>
          <w:color w:val="FF0000"/>
          <w:sz w:val="24"/>
        </w:rPr>
        <w:t>行，固定值</w:t>
      </w:r>
      <w:r w:rsidRPr="006A71A3">
        <w:rPr>
          <w:rFonts w:hint="eastAsia"/>
          <w:color w:val="FF0000"/>
          <w:sz w:val="24"/>
        </w:rPr>
        <w:t>10</w:t>
      </w:r>
      <w:r w:rsidRPr="006A71A3">
        <w:rPr>
          <w:rFonts w:hint="eastAsia"/>
          <w:color w:val="FF0000"/>
          <w:sz w:val="24"/>
        </w:rPr>
        <w:t>磅）</w:t>
      </w:r>
    </w:p>
    <w:p w:rsidR="00BE3344" w:rsidRPr="00FF772B" w:rsidRDefault="00BE3344" w:rsidP="00BE3344">
      <w:pPr>
        <w:spacing w:line="200" w:lineRule="exact"/>
        <w:ind w:firstLine="482"/>
        <w:rPr>
          <w:sz w:val="24"/>
        </w:rPr>
      </w:pPr>
    </w:p>
    <w:p w:rsidR="00BE3344" w:rsidRDefault="00BE3344" w:rsidP="00BE3344">
      <w:pPr>
        <w:spacing w:line="400" w:lineRule="exact"/>
        <w:ind w:firstLineChars="200" w:firstLine="480"/>
        <w:rPr>
          <w:sz w:val="24"/>
        </w:rPr>
      </w:pPr>
      <w:r w:rsidRPr="003F2C4D">
        <w:rPr>
          <w:sz w:val="24"/>
        </w:rPr>
        <w:t>经过上述分析可知，影响加工体元位姿的误差项主要为角度误差和垂直度误差。目前降低垂直度误差的主要方法是提高安装精度。而角度误差也是很难在后期进行补偿的，应该在平台设计前期考虑降低方法。大行程运动平台的传动方式主要有滚珠丝杠</w:t>
      </w:r>
      <w:r w:rsidRPr="003F2C4D">
        <w:rPr>
          <w:sz w:val="24"/>
          <w:vertAlign w:val="superscript"/>
        </w:rPr>
        <w:t>[87-88]</w:t>
      </w:r>
      <w:r w:rsidRPr="003F2C4D">
        <w:rPr>
          <w:sz w:val="24"/>
        </w:rPr>
        <w:t>、交叉滚柱</w:t>
      </w:r>
      <w:r w:rsidRPr="003F2C4D">
        <w:rPr>
          <w:sz w:val="24"/>
          <w:vertAlign w:val="superscript"/>
        </w:rPr>
        <w:t>[89-91]</w:t>
      </w:r>
      <w:r w:rsidRPr="003F2C4D">
        <w:rPr>
          <w:sz w:val="24"/>
        </w:rPr>
        <w:t>、气浮轴承</w:t>
      </w:r>
      <w:r w:rsidRPr="003F2C4D">
        <w:rPr>
          <w:sz w:val="24"/>
          <w:vertAlign w:val="superscript"/>
        </w:rPr>
        <w:t>[92-94]</w:t>
      </w:r>
      <w:r w:rsidRPr="003F2C4D">
        <w:rPr>
          <w:sz w:val="24"/>
        </w:rPr>
        <w:t>和液压轴承</w:t>
      </w:r>
      <w:r w:rsidRPr="003F2C4D">
        <w:rPr>
          <w:sz w:val="24"/>
          <w:vertAlign w:val="superscript"/>
        </w:rPr>
        <w:t>[95-97]</w:t>
      </w:r>
      <w:r w:rsidRPr="003F2C4D">
        <w:rPr>
          <w:sz w:val="24"/>
        </w:rPr>
        <w:t>等。而滚珠丝杠、交叉滚柱虽然能够达到较高的定位精度，但是会导致较高的角度误差。气浮和液压轴承采用了无摩擦支撑技术和无摩擦直接驱动技术，能够实现精密定位，并具有较小的角度误差。而液压轴承对环境要求较高，需要配套的过滤系统。因此，本文选择采用气浮运动平台作为大行程定位装置。参考国内外现阶段制造水平，给出参数指标如表</w:t>
      </w:r>
      <w:r w:rsidRPr="003F2C4D">
        <w:rPr>
          <w:sz w:val="24"/>
        </w:rPr>
        <w:t>2-6</w:t>
      </w:r>
      <w:r w:rsidRPr="003F2C4D">
        <w:rPr>
          <w:sz w:val="24"/>
        </w:rPr>
        <w:t>所示。</w:t>
      </w:r>
    </w:p>
    <w:p w:rsidR="00BE3344" w:rsidRDefault="00BE3344" w:rsidP="00BE3344">
      <w:pPr>
        <w:spacing w:line="200" w:lineRule="exact"/>
        <w:ind w:firstLineChars="200" w:firstLine="480"/>
        <w:rPr>
          <w:sz w:val="24"/>
        </w:rPr>
      </w:pPr>
    </w:p>
    <w:p w:rsidR="007A755A" w:rsidRDefault="007A755A" w:rsidP="00BE3344">
      <w:pPr>
        <w:spacing w:line="200" w:lineRule="exact"/>
        <w:ind w:firstLineChars="200" w:firstLine="480"/>
        <w:rPr>
          <w:sz w:val="24"/>
        </w:rPr>
      </w:pPr>
    </w:p>
    <w:p w:rsidR="007A755A" w:rsidRDefault="007A755A" w:rsidP="00BE3344">
      <w:pPr>
        <w:spacing w:line="200" w:lineRule="exact"/>
        <w:ind w:firstLineChars="200" w:firstLine="480"/>
        <w:rPr>
          <w:sz w:val="24"/>
        </w:rPr>
      </w:pPr>
    </w:p>
    <w:p w:rsidR="006A71A3" w:rsidRDefault="006A71A3" w:rsidP="006A71A3">
      <w:pPr>
        <w:spacing w:line="400" w:lineRule="exact"/>
        <w:ind w:firstLineChars="200" w:firstLine="480"/>
      </w:pPr>
      <w:r>
        <w:rPr>
          <w:rFonts w:hint="eastAsia"/>
          <w:color w:val="FF0000"/>
          <w:sz w:val="24"/>
        </w:rPr>
        <w:lastRenderedPageBreak/>
        <w:t>（注：若表或图与页眉靠的很近的，则在此处设为</w:t>
      </w:r>
      <w:r>
        <w:rPr>
          <w:rFonts w:hint="eastAsia"/>
          <w:color w:val="FF0000"/>
        </w:rPr>
        <w:t>段前、段后均</w:t>
      </w:r>
      <w:r>
        <w:rPr>
          <w:color w:val="FF0000"/>
        </w:rPr>
        <w:t>0</w:t>
      </w:r>
      <w:r>
        <w:rPr>
          <w:rFonts w:hint="eastAsia"/>
          <w:color w:val="FF0000"/>
        </w:rPr>
        <w:t>行，固定值</w:t>
      </w:r>
      <w:smartTag w:uri="urn:schemas-microsoft-com:office:smarttags" w:element="chmetcnv">
        <w:smartTagPr>
          <w:attr w:name="UnitName" w:val="磅"/>
          <w:attr w:name="SourceValue" w:val="10"/>
          <w:attr w:name="HasSpace" w:val="False"/>
          <w:attr w:name="Negative" w:val="False"/>
          <w:attr w:name="NumberType" w:val="1"/>
          <w:attr w:name="TCSC" w:val="0"/>
        </w:smartTagPr>
        <w:r>
          <w:rPr>
            <w:color w:val="FF0000"/>
          </w:rPr>
          <w:t>10</w:t>
        </w:r>
        <w:r>
          <w:rPr>
            <w:rFonts w:hint="eastAsia"/>
            <w:color w:val="FF0000"/>
          </w:rPr>
          <w:t>磅）</w:t>
        </w:r>
      </w:smartTag>
    </w:p>
    <w:p w:rsidR="00BE3344" w:rsidRPr="003F2C4D" w:rsidRDefault="00BE3344" w:rsidP="00BE3344">
      <w:pPr>
        <w:jc w:val="center"/>
        <w:rPr>
          <w:noProof/>
        </w:rPr>
      </w:pPr>
      <w:r>
        <w:rPr>
          <w:noProof/>
        </w:rPr>
        <w:drawing>
          <wp:inline distT="0" distB="0" distL="0" distR="0">
            <wp:extent cx="4312920" cy="3847465"/>
            <wp:effectExtent l="19050" t="0" r="0" b="0"/>
            <wp:docPr id="48" name="图片 48" descr="TPP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PP中文"/>
                    <pic:cNvPicPr>
                      <a:picLocks noChangeAspect="1" noChangeArrowheads="1"/>
                    </pic:cNvPicPr>
                  </pic:nvPicPr>
                  <pic:blipFill>
                    <a:blip r:embed="rId75" cstate="print"/>
                    <a:srcRect/>
                    <a:stretch>
                      <a:fillRect/>
                    </a:stretch>
                  </pic:blipFill>
                  <pic:spPr bwMode="auto">
                    <a:xfrm>
                      <a:off x="0" y="0"/>
                      <a:ext cx="4312920" cy="3847465"/>
                    </a:xfrm>
                    <a:prstGeom prst="rect">
                      <a:avLst/>
                    </a:prstGeom>
                    <a:noFill/>
                    <a:ln w="9525">
                      <a:noFill/>
                      <a:miter lim="800000"/>
                      <a:headEnd/>
                      <a:tailEnd/>
                    </a:ln>
                  </pic:spPr>
                </pic:pic>
              </a:graphicData>
            </a:graphic>
          </wp:inline>
        </w:drawing>
      </w:r>
    </w:p>
    <w:p w:rsidR="00BE3344" w:rsidRPr="003F2C4D" w:rsidRDefault="00BE3344" w:rsidP="00BE3344">
      <w:pPr>
        <w:spacing w:line="400" w:lineRule="exact"/>
        <w:ind w:firstLineChars="800" w:firstLine="1680"/>
      </w:pPr>
      <w:r w:rsidRPr="003F2C4D">
        <w:rPr>
          <w:noProof/>
        </w:rPr>
        <w:t>（</w:t>
      </w:r>
      <w:r w:rsidRPr="003F2C4D">
        <w:rPr>
          <w:noProof/>
        </w:rPr>
        <w:t>a</w:t>
      </w:r>
      <w:r w:rsidRPr="003F2C4D">
        <w:rPr>
          <w:noProof/>
        </w:rPr>
        <w:t>）精准点定位加工方式</w:t>
      </w:r>
      <w:r w:rsidRPr="003F2C4D">
        <w:rPr>
          <w:noProof/>
        </w:rPr>
        <w:t xml:space="preserve">     </w:t>
      </w:r>
      <w:r w:rsidRPr="003F2C4D">
        <w:rPr>
          <w:noProof/>
        </w:rPr>
        <w:t>（</w:t>
      </w:r>
      <w:r w:rsidRPr="003F2C4D">
        <w:rPr>
          <w:noProof/>
        </w:rPr>
        <w:t>b</w:t>
      </w:r>
      <w:r w:rsidRPr="003F2C4D">
        <w:rPr>
          <w:noProof/>
        </w:rPr>
        <w:t>）连续扫描加工方式</w:t>
      </w:r>
    </w:p>
    <w:p w:rsidR="00BE3344" w:rsidRPr="003F2C4D" w:rsidRDefault="00BE3344" w:rsidP="00BE3344">
      <w:pPr>
        <w:spacing w:line="400" w:lineRule="exact"/>
        <w:jc w:val="center"/>
        <w:rPr>
          <w:szCs w:val="21"/>
        </w:rPr>
      </w:pPr>
      <w:r w:rsidRPr="003F2C4D">
        <w:rPr>
          <w:szCs w:val="21"/>
        </w:rPr>
        <w:t>图</w:t>
      </w:r>
      <w:r w:rsidRPr="003F2C4D">
        <w:rPr>
          <w:szCs w:val="21"/>
        </w:rPr>
        <w:t xml:space="preserve">3.1 </w:t>
      </w:r>
      <w:r w:rsidRPr="003F2C4D">
        <w:rPr>
          <w:szCs w:val="21"/>
        </w:rPr>
        <w:t>精准点定位扫描方法与连续扫描方法示意图</w:t>
      </w:r>
    </w:p>
    <w:p w:rsidR="00BE3344" w:rsidRPr="00E430AE" w:rsidRDefault="00BE3344" w:rsidP="00BE3344">
      <w:pPr>
        <w:spacing w:line="400" w:lineRule="exact"/>
        <w:jc w:val="center"/>
        <w:rPr>
          <w:color w:val="FF0000"/>
          <w:spacing w:val="-6"/>
          <w:szCs w:val="21"/>
        </w:rPr>
      </w:pPr>
      <w:r w:rsidRPr="00E430AE">
        <w:rPr>
          <w:rFonts w:hint="eastAsia"/>
          <w:color w:val="FF0000"/>
          <w:spacing w:val="-6"/>
          <w:szCs w:val="21"/>
        </w:rPr>
        <w:t>（图下与正文之间设为段前、段后均</w:t>
      </w:r>
      <w:r w:rsidRPr="00E430AE">
        <w:rPr>
          <w:color w:val="FF0000"/>
          <w:spacing w:val="-6"/>
          <w:szCs w:val="21"/>
        </w:rPr>
        <w:t>0</w:t>
      </w:r>
      <w:r w:rsidRPr="00E430AE">
        <w:rPr>
          <w:rFonts w:hint="eastAsia"/>
          <w:color w:val="FF0000"/>
          <w:spacing w:val="-6"/>
          <w:szCs w:val="21"/>
        </w:rPr>
        <w:t>行，固定值</w:t>
      </w:r>
      <w:r w:rsidRPr="00E430AE">
        <w:rPr>
          <w:rFonts w:hint="eastAsia"/>
          <w:color w:val="FF0000"/>
          <w:spacing w:val="-6"/>
          <w:szCs w:val="21"/>
        </w:rPr>
        <w:t>20</w:t>
      </w:r>
      <w:r w:rsidRPr="00E430AE">
        <w:rPr>
          <w:rFonts w:hint="eastAsia"/>
          <w:color w:val="FF0000"/>
          <w:spacing w:val="-6"/>
          <w:szCs w:val="21"/>
        </w:rPr>
        <w:t>磅，</w:t>
      </w:r>
    </w:p>
    <w:p w:rsidR="00BE3344" w:rsidRPr="00E430AE" w:rsidRDefault="00BE3344" w:rsidP="00BE3344">
      <w:pPr>
        <w:spacing w:line="400" w:lineRule="exact"/>
        <w:jc w:val="center"/>
        <w:rPr>
          <w:spacing w:val="-6"/>
          <w:szCs w:val="21"/>
        </w:rPr>
      </w:pPr>
      <w:r w:rsidRPr="00E430AE">
        <w:rPr>
          <w:rFonts w:hint="eastAsia"/>
          <w:color w:val="FF0000"/>
          <w:spacing w:val="-6"/>
          <w:szCs w:val="21"/>
        </w:rPr>
        <w:t>并与正文之间空一行，但与标题之间一律不空行）</w:t>
      </w:r>
    </w:p>
    <w:p w:rsidR="00BE3344" w:rsidRPr="003839BF" w:rsidRDefault="00BE3344" w:rsidP="00BE3344">
      <w:pPr>
        <w:spacing w:line="400" w:lineRule="exact"/>
        <w:jc w:val="center"/>
        <w:rPr>
          <w:szCs w:val="21"/>
        </w:rPr>
      </w:pPr>
    </w:p>
    <w:p w:rsidR="00BE3344" w:rsidRDefault="00BE3344" w:rsidP="00BE3344">
      <w:pPr>
        <w:spacing w:line="400" w:lineRule="exact"/>
        <w:ind w:firstLineChars="200" w:firstLine="480"/>
        <w:rPr>
          <w:sz w:val="24"/>
        </w:rPr>
        <w:sectPr w:rsidR="00BE3344" w:rsidSect="00AC330A">
          <w:headerReference w:type="even" r:id="rId76"/>
          <w:headerReference w:type="default" r:id="rId77"/>
          <w:pgSz w:w="11906" w:h="16838" w:code="9"/>
          <w:pgMar w:top="1871" w:right="1418" w:bottom="1701" w:left="1701" w:header="1418" w:footer="1134" w:gutter="0"/>
          <w:cols w:space="425"/>
          <w:docGrid w:linePitch="312"/>
        </w:sectPr>
      </w:pPr>
      <w:r w:rsidRPr="003F2C4D">
        <w:rPr>
          <w:sz w:val="24"/>
        </w:rPr>
        <w:t>实际上，在</w:t>
      </w:r>
      <w:r w:rsidRPr="003F2C4D">
        <w:rPr>
          <w:sz w:val="24"/>
        </w:rPr>
        <w:t>CSM</w:t>
      </w:r>
      <w:r w:rsidRPr="003F2C4D">
        <w:rPr>
          <w:sz w:val="24"/>
        </w:rPr>
        <w:t>中，激光在扫描过程中，飞秒激光虽然没有经历光路的通断，但由于所使用的激光是脉冲激光，能量并不是连续的作用在光敏树脂之上。假定单个脉冲在扫描过程中能够激发光敏树脂聚合，形成一个体元结构。而在</w:t>
      </w:r>
      <w:r w:rsidRPr="003F2C4D">
        <w:rPr>
          <w:sz w:val="24"/>
        </w:rPr>
        <w:t>PSM</w:t>
      </w:r>
      <w:r w:rsidRPr="003F2C4D">
        <w:rPr>
          <w:sz w:val="24"/>
        </w:rPr>
        <w:t>中体元的尺寸便等同于纳米纤维的截面尺寸，那么纳米纤维的截面尺寸理论上不会随扫描速度的变化而改变。但在实际加工中，纳米纤维的截面尺寸却是随扫描速度的变化而改变的。由此可知，</w:t>
      </w:r>
      <w:r w:rsidRPr="003F2C4D">
        <w:rPr>
          <w:sz w:val="24"/>
        </w:rPr>
        <w:t>CSM</w:t>
      </w:r>
      <w:r w:rsidRPr="003F2C4D">
        <w:rPr>
          <w:sz w:val="24"/>
        </w:rPr>
        <w:t>加工所得的纳米纤维是由于多个脉冲累积作用的结果。因此，当光束多次照射在同一位置时，聚合所形成的结构尺寸必须将多个脉冲的累积能量考虑在内。</w:t>
      </w:r>
    </w:p>
    <w:p w:rsidR="00BE3344" w:rsidRPr="003F2C4D" w:rsidRDefault="00BE3344" w:rsidP="00885AFC">
      <w:pPr>
        <w:pStyle w:val="1"/>
      </w:pPr>
      <w:bookmarkStart w:id="46" w:name="_Toc415065568"/>
      <w:bookmarkStart w:id="47" w:name="_Toc161026806"/>
      <w:bookmarkStart w:id="48" w:name="_Toc164769111"/>
      <w:r w:rsidRPr="003F2C4D">
        <w:lastRenderedPageBreak/>
        <w:t>第</w:t>
      </w:r>
      <w:r>
        <w:rPr>
          <w:rFonts w:hint="eastAsia"/>
        </w:rPr>
        <w:t>5</w:t>
      </w:r>
      <w:r w:rsidRPr="003F2C4D">
        <w:t>章</w:t>
      </w:r>
      <w:r w:rsidRPr="003F2C4D">
        <w:t xml:space="preserve"> </w:t>
      </w:r>
      <w:r>
        <w:rPr>
          <w:rFonts w:hint="eastAsia"/>
        </w:rPr>
        <w:t xml:space="preserve"> </w:t>
      </w:r>
      <w:r w:rsidRPr="003F2C4D">
        <w:t>基于</w:t>
      </w:r>
      <w:r w:rsidRPr="003F2C4D">
        <w:t>AMF</w:t>
      </w:r>
      <w:r w:rsidRPr="003F2C4D">
        <w:t>数据格式的自适应分层处理技术</w:t>
      </w:r>
      <w:bookmarkEnd w:id="46"/>
      <w:bookmarkEnd w:id="47"/>
      <w:bookmarkEnd w:id="48"/>
    </w:p>
    <w:p w:rsidR="00BE3344" w:rsidRPr="003F2C4D" w:rsidRDefault="00BE3344" w:rsidP="00BE3344">
      <w:pPr>
        <w:spacing w:line="400" w:lineRule="exact"/>
        <w:ind w:firstLineChars="200" w:firstLine="480"/>
        <w:rPr>
          <w:sz w:val="24"/>
        </w:rPr>
      </w:pPr>
      <w:r w:rsidRPr="003F2C4D">
        <w:rPr>
          <w:sz w:val="24"/>
        </w:rPr>
        <w:t>双光子聚合加工技术的出现将</w:t>
      </w:r>
      <w:r w:rsidRPr="003F2C4D">
        <w:rPr>
          <w:sz w:val="24"/>
        </w:rPr>
        <w:t>“</w:t>
      </w:r>
      <w:r w:rsidRPr="003F2C4D">
        <w:rPr>
          <w:sz w:val="24"/>
        </w:rPr>
        <w:t>分层制造，层层叠加</w:t>
      </w:r>
      <w:r w:rsidRPr="003F2C4D">
        <w:rPr>
          <w:sz w:val="24"/>
        </w:rPr>
        <w:t>”</w:t>
      </w:r>
      <w:r w:rsidRPr="003F2C4D">
        <w:rPr>
          <w:sz w:val="24"/>
        </w:rPr>
        <w:t>的增材制造技术成功引入到微纳制造领域。目前，主要是采用</w:t>
      </w:r>
      <w:r w:rsidRPr="003F2C4D">
        <w:rPr>
          <w:sz w:val="24"/>
        </w:rPr>
        <w:t>STL</w:t>
      </w:r>
      <w:r w:rsidRPr="003F2C4D">
        <w:rPr>
          <w:sz w:val="24"/>
        </w:rPr>
        <w:t>数据模型来实现三维结构的表达。但是，</w:t>
      </w:r>
      <w:r w:rsidRPr="003F2C4D">
        <w:rPr>
          <w:sz w:val="24"/>
        </w:rPr>
        <w:t>STL</w:t>
      </w:r>
      <w:r w:rsidRPr="003F2C4D">
        <w:rPr>
          <w:sz w:val="24"/>
        </w:rPr>
        <w:t>数据模型在近二十年来的应用中已经暴露出诸多不足，如拓扑信息丢失、高度的数据冗余、较大的数据文件等等。本章采用了一种新型叠加制造数据模型</w:t>
      </w:r>
      <w:r w:rsidRPr="003F2C4D">
        <w:rPr>
          <w:sz w:val="24"/>
        </w:rPr>
        <w:t>AMF</w:t>
      </w:r>
      <w:r w:rsidRPr="003F2C4D">
        <w:rPr>
          <w:sz w:val="24"/>
        </w:rPr>
        <w:t>格式，并提出了基于三维微纳结构特征方向的自适应分层算法，可应用于复杂三维结构分层。实验表明，提出的自适应分层算法能够提高双光子聚合加工技术的加工效率。</w:t>
      </w:r>
    </w:p>
    <w:p w:rsidR="00BE3344" w:rsidRPr="003F2C4D" w:rsidRDefault="00BE3344" w:rsidP="00885AFC">
      <w:pPr>
        <w:pStyle w:val="2"/>
        <w:spacing w:line="400" w:lineRule="exact"/>
        <w:rPr>
          <w:rFonts w:ascii="Times New Roman" w:hAnsi="Times New Roman"/>
        </w:rPr>
      </w:pPr>
      <w:bookmarkStart w:id="49" w:name="_Toc495312862"/>
      <w:bookmarkStart w:id="50" w:name="_Toc496271896"/>
      <w:bookmarkStart w:id="51" w:name="_Toc161026807"/>
      <w:bookmarkStart w:id="52" w:name="_Toc164769112"/>
      <w:r w:rsidRPr="003F2C4D">
        <w:rPr>
          <w:rFonts w:ascii="Times New Roman" w:hAnsi="Times New Roman"/>
        </w:rPr>
        <w:t xml:space="preserve">5.1 </w:t>
      </w:r>
      <w:r w:rsidRPr="006117E5">
        <w:rPr>
          <w:rFonts w:ascii="黑体" w:eastAsia="黑体" w:hAnsi="黑体"/>
        </w:rPr>
        <w:t>AMF数据格式</w:t>
      </w:r>
      <w:bookmarkEnd w:id="49"/>
      <w:bookmarkEnd w:id="50"/>
      <w:r w:rsidRPr="006117E5">
        <w:rPr>
          <w:rFonts w:ascii="黑体" w:eastAsia="黑体" w:hAnsi="黑体"/>
        </w:rPr>
        <w:t>的特点及优势</w:t>
      </w:r>
      <w:bookmarkEnd w:id="51"/>
      <w:bookmarkEnd w:id="52"/>
    </w:p>
    <w:p w:rsidR="00BE3344" w:rsidRPr="001F4EDA" w:rsidRDefault="00BE3344" w:rsidP="00885AFC">
      <w:pPr>
        <w:pStyle w:val="3"/>
        <w:spacing w:line="400" w:lineRule="exact"/>
        <w:rPr>
          <w:sz w:val="30"/>
          <w:szCs w:val="30"/>
        </w:rPr>
      </w:pPr>
      <w:bookmarkStart w:id="53" w:name="_Toc495312863"/>
      <w:bookmarkStart w:id="54" w:name="_Toc496271897"/>
      <w:bookmarkStart w:id="55" w:name="_Toc161026808"/>
      <w:bookmarkStart w:id="56" w:name="_Toc164769113"/>
      <w:r w:rsidRPr="001F4EDA">
        <w:rPr>
          <w:sz w:val="30"/>
          <w:szCs w:val="30"/>
        </w:rPr>
        <w:t xml:space="preserve">5.1.1 </w:t>
      </w:r>
      <w:r w:rsidRPr="001F4EDA">
        <w:rPr>
          <w:rFonts w:ascii="黑体" w:eastAsia="黑体" w:hAnsi="黑体"/>
          <w:sz w:val="30"/>
          <w:szCs w:val="30"/>
        </w:rPr>
        <w:t>现有的数据格式</w:t>
      </w:r>
      <w:bookmarkEnd w:id="53"/>
      <w:bookmarkEnd w:id="54"/>
      <w:bookmarkEnd w:id="55"/>
      <w:bookmarkEnd w:id="56"/>
    </w:p>
    <w:p w:rsidR="00BE3344" w:rsidRPr="003F2C4D" w:rsidRDefault="00BE3344" w:rsidP="00BE3344">
      <w:pPr>
        <w:spacing w:line="400" w:lineRule="exact"/>
        <w:ind w:firstLineChars="200" w:firstLine="480"/>
        <w:rPr>
          <w:sz w:val="24"/>
        </w:rPr>
      </w:pPr>
      <w:r w:rsidRPr="003F2C4D">
        <w:rPr>
          <w:sz w:val="24"/>
        </w:rPr>
        <w:t>STL</w:t>
      </w:r>
      <w:r w:rsidRPr="003F2C4D">
        <w:rPr>
          <w:sz w:val="24"/>
        </w:rPr>
        <w:t>格式在增材制造领域已经成为事实上的工业标准</w:t>
      </w:r>
      <w:r w:rsidRPr="003F2C4D">
        <w:rPr>
          <w:sz w:val="24"/>
          <w:vertAlign w:val="superscript"/>
        </w:rPr>
        <w:t>[120-124]</w:t>
      </w:r>
      <w:r w:rsidRPr="003F2C4D">
        <w:rPr>
          <w:sz w:val="24"/>
        </w:rPr>
        <w:t>。任何一个从事</w:t>
      </w:r>
      <w:r w:rsidRPr="003F2C4D">
        <w:rPr>
          <w:sz w:val="24"/>
        </w:rPr>
        <w:t>3D</w:t>
      </w:r>
      <w:r w:rsidRPr="003F2C4D">
        <w:rPr>
          <w:sz w:val="24"/>
        </w:rPr>
        <w:t>打印工作的人都不会对</w:t>
      </w:r>
      <w:r w:rsidRPr="003F2C4D">
        <w:rPr>
          <w:sz w:val="24"/>
        </w:rPr>
        <w:t>STL</w:t>
      </w:r>
      <w:r w:rsidRPr="003F2C4D">
        <w:rPr>
          <w:sz w:val="24"/>
        </w:rPr>
        <w:t>格式文件陌生。</w:t>
      </w:r>
      <w:r w:rsidRPr="003F2C4D">
        <w:rPr>
          <w:sz w:val="24"/>
        </w:rPr>
        <w:t>STL</w:t>
      </w:r>
      <w:r w:rsidRPr="003F2C4D">
        <w:rPr>
          <w:sz w:val="24"/>
        </w:rPr>
        <w:t>成为了增材制造之间的共同语言，允许几何数据在多个设计软件和制造系统之间互相传递。大部分的使用者并不需要研究这种格式的内在工作机制。越来越多的人开始习惯于它的便捷。</w:t>
      </w:r>
      <w:r w:rsidRPr="003F2C4D">
        <w:rPr>
          <w:sz w:val="24"/>
        </w:rPr>
        <w:t>STL</w:t>
      </w:r>
      <w:r w:rsidRPr="003F2C4D">
        <w:rPr>
          <w:sz w:val="24"/>
        </w:rPr>
        <w:t>格式文件可以可靠地描述三角面片细分形式表达的任何形状。它可以单向完成解译，并且容易生成、解析和显示，进而实现多种应用。然而，高级用户也意识到了它的局限：</w:t>
      </w:r>
      <w:r w:rsidRPr="003F2C4D">
        <w:rPr>
          <w:sz w:val="24"/>
        </w:rPr>
        <w:t>STL</w:t>
      </w:r>
      <w:r w:rsidRPr="003F2C4D">
        <w:rPr>
          <w:sz w:val="24"/>
        </w:rPr>
        <w:t>文件存储数据冗余和没有明确的单位定义。它很难表达复杂的几何图形，比如木堆类和高分辨率曲面。并且这种格式不支持颜色和多种材料。这成为了</w:t>
      </w:r>
      <w:r w:rsidRPr="003F2C4D">
        <w:rPr>
          <w:sz w:val="24"/>
        </w:rPr>
        <w:t>3D</w:t>
      </w:r>
      <w:r w:rsidRPr="003F2C4D">
        <w:rPr>
          <w:sz w:val="24"/>
        </w:rPr>
        <w:t>打印设备能够打印的</w:t>
      </w:r>
      <w:r w:rsidRPr="003F2C4D">
        <w:rPr>
          <w:sz w:val="24"/>
        </w:rPr>
        <w:t>3D</w:t>
      </w:r>
      <w:r w:rsidRPr="003F2C4D">
        <w:rPr>
          <w:sz w:val="24"/>
        </w:rPr>
        <w:t>结构和</w:t>
      </w:r>
      <w:r w:rsidRPr="003F2C4D">
        <w:rPr>
          <w:sz w:val="24"/>
        </w:rPr>
        <w:t>STL</w:t>
      </w:r>
      <w:r w:rsidRPr="003F2C4D">
        <w:rPr>
          <w:sz w:val="24"/>
        </w:rPr>
        <w:t>能够描述的</w:t>
      </w:r>
      <w:r w:rsidRPr="003F2C4D">
        <w:rPr>
          <w:sz w:val="24"/>
        </w:rPr>
        <w:t>3D</w:t>
      </w:r>
      <w:r w:rsidRPr="003F2C4D">
        <w:rPr>
          <w:sz w:val="24"/>
        </w:rPr>
        <w:t>结构之间分歧。</w:t>
      </w:r>
    </w:p>
    <w:p w:rsidR="00BE3344" w:rsidRPr="003F2C4D" w:rsidRDefault="00BE3344" w:rsidP="00BE3344">
      <w:pPr>
        <w:spacing w:line="400" w:lineRule="exact"/>
        <w:ind w:firstLineChars="200" w:firstLine="420"/>
        <w:jc w:val="center"/>
        <w:rPr>
          <w:szCs w:val="21"/>
        </w:rPr>
      </w:pPr>
    </w:p>
    <w:p w:rsidR="00BE3344" w:rsidRPr="003F2C4D" w:rsidRDefault="00BE3344" w:rsidP="00BE3344">
      <w:pPr>
        <w:spacing w:line="400" w:lineRule="exact"/>
        <w:ind w:firstLineChars="200" w:firstLine="420"/>
        <w:jc w:val="center"/>
        <w:rPr>
          <w:szCs w:val="21"/>
        </w:rPr>
      </w:pPr>
      <w:r w:rsidRPr="003F2C4D">
        <w:rPr>
          <w:szCs w:val="21"/>
        </w:rPr>
        <w:t>表</w:t>
      </w:r>
      <w:r w:rsidRPr="003F2C4D">
        <w:rPr>
          <w:szCs w:val="21"/>
        </w:rPr>
        <w:t>5-1 STL</w:t>
      </w:r>
      <w:r w:rsidRPr="003F2C4D">
        <w:rPr>
          <w:szCs w:val="21"/>
        </w:rPr>
        <w:t>的优点与缺点</w:t>
      </w:r>
    </w:p>
    <w:tbl>
      <w:tblPr>
        <w:tblW w:w="0" w:type="auto"/>
        <w:jc w:val="center"/>
        <w:tblBorders>
          <w:top w:val="double" w:sz="4" w:space="0" w:color="auto"/>
          <w:bottom w:val="double" w:sz="4" w:space="0" w:color="auto"/>
          <w:insideH w:val="single" w:sz="4" w:space="0" w:color="auto"/>
        </w:tblBorders>
        <w:tblLook w:val="04A0"/>
      </w:tblPr>
      <w:tblGrid>
        <w:gridCol w:w="3939"/>
        <w:gridCol w:w="4357"/>
      </w:tblGrid>
      <w:tr w:rsidR="00BE3344" w:rsidRPr="003F2C4D" w:rsidTr="006A71A3">
        <w:trPr>
          <w:jc w:val="center"/>
        </w:trPr>
        <w:tc>
          <w:tcPr>
            <w:tcW w:w="3939" w:type="dxa"/>
            <w:tcBorders>
              <w:top w:val="single" w:sz="8" w:space="0" w:color="auto"/>
              <w:bottom w:val="single" w:sz="4" w:space="0" w:color="auto"/>
            </w:tcBorders>
          </w:tcPr>
          <w:p w:rsidR="00BE3344" w:rsidRPr="003F2C4D" w:rsidRDefault="00BE3344" w:rsidP="006A71A3">
            <w:pPr>
              <w:spacing w:line="400" w:lineRule="exact"/>
              <w:ind w:firstLine="480"/>
              <w:jc w:val="center"/>
            </w:pPr>
            <w:r w:rsidRPr="003F2C4D">
              <w:t>优点</w:t>
            </w:r>
          </w:p>
        </w:tc>
        <w:tc>
          <w:tcPr>
            <w:tcW w:w="4357" w:type="dxa"/>
            <w:tcBorders>
              <w:top w:val="single" w:sz="8" w:space="0" w:color="auto"/>
              <w:bottom w:val="single" w:sz="4" w:space="0" w:color="auto"/>
            </w:tcBorders>
          </w:tcPr>
          <w:p w:rsidR="00BE3344" w:rsidRPr="003F2C4D" w:rsidRDefault="00BE3344" w:rsidP="006A71A3">
            <w:pPr>
              <w:spacing w:line="400" w:lineRule="exact"/>
              <w:ind w:firstLine="480"/>
              <w:jc w:val="center"/>
            </w:pPr>
            <w:r w:rsidRPr="003F2C4D">
              <w:t>缺点</w:t>
            </w:r>
          </w:p>
        </w:tc>
      </w:tr>
      <w:tr w:rsidR="00BE3344" w:rsidRPr="003F2C4D" w:rsidTr="006A71A3">
        <w:trPr>
          <w:jc w:val="center"/>
        </w:trPr>
        <w:tc>
          <w:tcPr>
            <w:tcW w:w="3939" w:type="dxa"/>
            <w:tcBorders>
              <w:top w:val="single" w:sz="4" w:space="0" w:color="auto"/>
              <w:bottom w:val="nil"/>
            </w:tcBorders>
            <w:vAlign w:val="center"/>
          </w:tcPr>
          <w:p w:rsidR="00BE3344" w:rsidRPr="003F2C4D" w:rsidRDefault="00BE3344" w:rsidP="006A71A3">
            <w:pPr>
              <w:spacing w:line="400" w:lineRule="exact"/>
              <w:jc w:val="left"/>
            </w:pPr>
            <w:r w:rsidRPr="003F2C4D">
              <w:t xml:space="preserve">1. </w:t>
            </w:r>
            <w:r w:rsidRPr="003F2C4D">
              <w:t>几何描述信息简单；</w:t>
            </w:r>
          </w:p>
        </w:tc>
        <w:tc>
          <w:tcPr>
            <w:tcW w:w="4357" w:type="dxa"/>
            <w:tcBorders>
              <w:top w:val="single" w:sz="4" w:space="0" w:color="auto"/>
              <w:bottom w:val="nil"/>
            </w:tcBorders>
          </w:tcPr>
          <w:p w:rsidR="00BE3344" w:rsidRPr="003F2C4D" w:rsidRDefault="00BE3344" w:rsidP="006A71A3">
            <w:pPr>
              <w:spacing w:line="400" w:lineRule="exact"/>
              <w:ind w:firstLine="480"/>
              <w:jc w:val="left"/>
            </w:pPr>
            <w:r w:rsidRPr="003F2C4D">
              <w:t xml:space="preserve">1. </w:t>
            </w:r>
            <w:r w:rsidRPr="003F2C4D">
              <w:t>几何表达精度缺失</w:t>
            </w:r>
          </w:p>
        </w:tc>
      </w:tr>
      <w:tr w:rsidR="00BE3344" w:rsidRPr="003F2C4D" w:rsidTr="006A71A3">
        <w:trPr>
          <w:jc w:val="center"/>
        </w:trPr>
        <w:tc>
          <w:tcPr>
            <w:tcW w:w="3939" w:type="dxa"/>
            <w:vMerge w:val="restart"/>
            <w:tcBorders>
              <w:top w:val="nil"/>
              <w:bottom w:val="nil"/>
            </w:tcBorders>
          </w:tcPr>
          <w:p w:rsidR="00BE3344" w:rsidRPr="003F2C4D" w:rsidRDefault="00BE3344" w:rsidP="006A71A3">
            <w:pPr>
              <w:spacing w:line="400" w:lineRule="exact"/>
              <w:jc w:val="left"/>
            </w:pPr>
            <w:r w:rsidRPr="003F2C4D">
              <w:t xml:space="preserve">2. </w:t>
            </w:r>
            <w:r w:rsidRPr="003F2C4D">
              <w:t>顺序内存访问模式（不需要较大内存空间，这点在</w:t>
            </w:r>
            <w:r w:rsidRPr="003F2C4D">
              <w:t>80</w:t>
            </w:r>
            <w:r w:rsidRPr="003F2C4D">
              <w:t>年代很重要）；</w:t>
            </w:r>
          </w:p>
        </w:tc>
        <w:tc>
          <w:tcPr>
            <w:tcW w:w="4357" w:type="dxa"/>
            <w:tcBorders>
              <w:top w:val="nil"/>
              <w:bottom w:val="nil"/>
            </w:tcBorders>
          </w:tcPr>
          <w:p w:rsidR="00BE3344" w:rsidRPr="003F2C4D" w:rsidRDefault="00BE3344" w:rsidP="006A71A3">
            <w:pPr>
              <w:spacing w:line="400" w:lineRule="exact"/>
              <w:ind w:firstLine="480"/>
              <w:jc w:val="left"/>
            </w:pPr>
            <w:r w:rsidRPr="003F2C4D">
              <w:t xml:space="preserve">2. </w:t>
            </w:r>
            <w:r w:rsidRPr="003F2C4D">
              <w:t>没有指定的单位</w:t>
            </w:r>
          </w:p>
        </w:tc>
      </w:tr>
      <w:tr w:rsidR="00BE3344" w:rsidRPr="003F2C4D" w:rsidTr="006A71A3">
        <w:trPr>
          <w:jc w:val="center"/>
        </w:trPr>
        <w:tc>
          <w:tcPr>
            <w:tcW w:w="3939" w:type="dxa"/>
            <w:vMerge/>
            <w:tcBorders>
              <w:top w:val="nil"/>
              <w:bottom w:val="nil"/>
            </w:tcBorders>
          </w:tcPr>
          <w:p w:rsidR="00BE3344" w:rsidRPr="003F2C4D" w:rsidRDefault="00BE3344" w:rsidP="006A71A3">
            <w:pPr>
              <w:spacing w:line="400" w:lineRule="exact"/>
              <w:jc w:val="left"/>
            </w:pPr>
          </w:p>
        </w:tc>
        <w:tc>
          <w:tcPr>
            <w:tcW w:w="4357" w:type="dxa"/>
            <w:tcBorders>
              <w:top w:val="nil"/>
              <w:bottom w:val="nil"/>
            </w:tcBorders>
          </w:tcPr>
          <w:p w:rsidR="00BE3344" w:rsidRPr="003F2C4D" w:rsidRDefault="00BE3344" w:rsidP="006A71A3">
            <w:pPr>
              <w:spacing w:line="400" w:lineRule="exact"/>
              <w:ind w:firstLine="480"/>
              <w:jc w:val="left"/>
            </w:pPr>
            <w:r w:rsidRPr="003F2C4D">
              <w:t xml:space="preserve">3. </w:t>
            </w:r>
            <w:r w:rsidRPr="003F2C4D">
              <w:t>包含没有必要的冗余信息</w:t>
            </w:r>
          </w:p>
        </w:tc>
      </w:tr>
      <w:tr w:rsidR="00BE3344" w:rsidRPr="003F2C4D" w:rsidTr="006A71A3">
        <w:trPr>
          <w:jc w:val="center"/>
        </w:trPr>
        <w:tc>
          <w:tcPr>
            <w:tcW w:w="3939" w:type="dxa"/>
            <w:vMerge w:val="restart"/>
            <w:tcBorders>
              <w:top w:val="nil"/>
              <w:bottom w:val="nil"/>
            </w:tcBorders>
          </w:tcPr>
          <w:p w:rsidR="00BE3344" w:rsidRPr="003F2C4D" w:rsidRDefault="00BE3344" w:rsidP="006A71A3">
            <w:pPr>
              <w:spacing w:line="400" w:lineRule="exact"/>
              <w:jc w:val="left"/>
            </w:pPr>
            <w:r w:rsidRPr="003F2C4D">
              <w:t xml:space="preserve">3. </w:t>
            </w:r>
            <w:r w:rsidRPr="003F2C4D">
              <w:t>可分为用户可读的</w:t>
            </w:r>
            <w:r w:rsidRPr="003F2C4D">
              <w:t>ASCII</w:t>
            </w:r>
            <w:r w:rsidRPr="003F2C4D">
              <w:t>格式和机器可读的</w:t>
            </w:r>
            <w:r w:rsidRPr="003F2C4D">
              <w:t>Binary</w:t>
            </w:r>
            <w:r w:rsidRPr="003F2C4D">
              <w:t>模式；</w:t>
            </w:r>
          </w:p>
        </w:tc>
        <w:tc>
          <w:tcPr>
            <w:tcW w:w="4357" w:type="dxa"/>
            <w:tcBorders>
              <w:top w:val="nil"/>
              <w:bottom w:val="nil"/>
            </w:tcBorders>
          </w:tcPr>
          <w:p w:rsidR="00BE3344" w:rsidRPr="003F2C4D" w:rsidRDefault="00BE3344" w:rsidP="006A71A3">
            <w:pPr>
              <w:spacing w:line="400" w:lineRule="exact"/>
              <w:ind w:firstLine="480"/>
              <w:jc w:val="left"/>
            </w:pPr>
            <w:r w:rsidRPr="003F2C4D">
              <w:t xml:space="preserve">4. </w:t>
            </w:r>
            <w:r w:rsidRPr="003F2C4D">
              <w:t>不支持颜色、材料等属性的信息</w:t>
            </w:r>
          </w:p>
        </w:tc>
      </w:tr>
      <w:tr w:rsidR="00BE3344" w:rsidRPr="003F2C4D" w:rsidTr="006A71A3">
        <w:trPr>
          <w:jc w:val="center"/>
        </w:trPr>
        <w:tc>
          <w:tcPr>
            <w:tcW w:w="3939" w:type="dxa"/>
            <w:vMerge/>
            <w:tcBorders>
              <w:top w:val="nil"/>
              <w:bottom w:val="nil"/>
            </w:tcBorders>
          </w:tcPr>
          <w:p w:rsidR="00BE3344" w:rsidRPr="003F2C4D" w:rsidRDefault="00BE3344" w:rsidP="006A71A3">
            <w:pPr>
              <w:spacing w:line="400" w:lineRule="exact"/>
              <w:jc w:val="left"/>
            </w:pPr>
          </w:p>
        </w:tc>
        <w:tc>
          <w:tcPr>
            <w:tcW w:w="4357" w:type="dxa"/>
            <w:tcBorders>
              <w:top w:val="nil"/>
              <w:bottom w:val="nil"/>
            </w:tcBorders>
          </w:tcPr>
          <w:p w:rsidR="00BE3344" w:rsidRPr="003F2C4D" w:rsidRDefault="00BE3344" w:rsidP="006A71A3">
            <w:pPr>
              <w:spacing w:line="400" w:lineRule="exact"/>
              <w:ind w:firstLine="480"/>
              <w:jc w:val="left"/>
            </w:pPr>
            <w:r w:rsidRPr="003F2C4D">
              <w:t xml:space="preserve">5. </w:t>
            </w:r>
            <w:r w:rsidRPr="003F2C4D">
              <w:t>不支持扩展</w:t>
            </w:r>
          </w:p>
        </w:tc>
      </w:tr>
      <w:tr w:rsidR="00BE3344" w:rsidRPr="003F2C4D" w:rsidTr="006A71A3">
        <w:trPr>
          <w:jc w:val="center"/>
        </w:trPr>
        <w:tc>
          <w:tcPr>
            <w:tcW w:w="3939" w:type="dxa"/>
            <w:tcBorders>
              <w:top w:val="nil"/>
              <w:bottom w:val="single" w:sz="8" w:space="0" w:color="auto"/>
            </w:tcBorders>
          </w:tcPr>
          <w:p w:rsidR="00BE3344" w:rsidRPr="003F2C4D" w:rsidRDefault="00BE3344" w:rsidP="006A71A3">
            <w:pPr>
              <w:spacing w:line="400" w:lineRule="exact"/>
              <w:jc w:val="left"/>
            </w:pPr>
            <w:r w:rsidRPr="003F2C4D">
              <w:t xml:space="preserve">4. </w:t>
            </w:r>
            <w:r w:rsidRPr="003F2C4D">
              <w:t>可根据弦高误差选择适合的精度</w:t>
            </w:r>
          </w:p>
        </w:tc>
        <w:tc>
          <w:tcPr>
            <w:tcW w:w="4357" w:type="dxa"/>
            <w:tcBorders>
              <w:top w:val="nil"/>
              <w:bottom w:val="single" w:sz="8" w:space="0" w:color="auto"/>
            </w:tcBorders>
          </w:tcPr>
          <w:p w:rsidR="00BE3344" w:rsidRPr="003F2C4D" w:rsidRDefault="00BE3344" w:rsidP="006A71A3">
            <w:pPr>
              <w:spacing w:line="400" w:lineRule="exact"/>
              <w:ind w:firstLine="480"/>
              <w:jc w:val="left"/>
            </w:pPr>
            <w:r w:rsidRPr="003F2C4D">
              <w:t xml:space="preserve">6. </w:t>
            </w:r>
            <w:r w:rsidRPr="003F2C4D">
              <w:t>缺乏辅助信息</w:t>
            </w:r>
          </w:p>
        </w:tc>
      </w:tr>
    </w:tbl>
    <w:p w:rsidR="00C87147" w:rsidRDefault="00C87147" w:rsidP="00BE3344">
      <w:pPr>
        <w:spacing w:line="400" w:lineRule="exact"/>
        <w:ind w:firstLineChars="200" w:firstLine="480"/>
        <w:rPr>
          <w:sz w:val="24"/>
        </w:rPr>
        <w:sectPr w:rsidR="00C87147" w:rsidSect="00AC330A">
          <w:headerReference w:type="default" r:id="rId78"/>
          <w:pgSz w:w="11906" w:h="16838" w:code="9"/>
          <w:pgMar w:top="1871" w:right="1418" w:bottom="1701" w:left="1701" w:header="1418" w:footer="1134" w:gutter="0"/>
          <w:cols w:space="425"/>
          <w:docGrid w:linePitch="312"/>
        </w:sectPr>
      </w:pPr>
    </w:p>
    <w:p w:rsidR="00C87147" w:rsidRDefault="00C87147" w:rsidP="00885AFC">
      <w:pPr>
        <w:pStyle w:val="1"/>
      </w:pPr>
      <w:bookmarkStart w:id="57" w:name="_Toc164769114"/>
      <w:r w:rsidRPr="003F2C4D">
        <w:lastRenderedPageBreak/>
        <w:t>第</w:t>
      </w:r>
      <w:r>
        <w:rPr>
          <w:rFonts w:hint="eastAsia"/>
        </w:rPr>
        <w:t>6</w:t>
      </w:r>
      <w:r w:rsidRPr="003F2C4D">
        <w:t>章</w:t>
      </w:r>
      <w:r w:rsidRPr="003F2C4D">
        <w:t xml:space="preserve"> </w:t>
      </w:r>
      <w:r>
        <w:rPr>
          <w:rFonts w:hint="eastAsia"/>
        </w:rPr>
        <w:t xml:space="preserve"> </w:t>
      </w:r>
      <w:r w:rsidRPr="003F2C4D">
        <w:t>结</w:t>
      </w:r>
      <w:r>
        <w:rPr>
          <w:rFonts w:hint="eastAsia"/>
        </w:rPr>
        <w:t xml:space="preserve">  </w:t>
      </w:r>
      <w:r w:rsidRPr="003F2C4D">
        <w:t>论</w:t>
      </w:r>
      <w:bookmarkEnd w:id="57"/>
    </w:p>
    <w:p w:rsidR="00C87147" w:rsidRPr="00FF2A82" w:rsidRDefault="00C87147" w:rsidP="00C87147">
      <w:pPr>
        <w:rPr>
          <w:color w:val="FF0000"/>
          <w:sz w:val="24"/>
        </w:rPr>
      </w:pPr>
      <w:r w:rsidRPr="00FF2A82">
        <w:rPr>
          <w:color w:val="FF0000"/>
          <w:sz w:val="24"/>
        </w:rPr>
        <w:t>（注：</w:t>
      </w:r>
      <w:r w:rsidRPr="00FF2A82">
        <w:rPr>
          <w:rFonts w:ascii="宋体" w:hAnsi="宋体" w:hint="eastAsia"/>
          <w:color w:val="FF0000"/>
          <w:sz w:val="24"/>
        </w:rPr>
        <w:t>“结  论</w:t>
      </w:r>
      <w:r w:rsidRPr="00FF2A82">
        <w:rPr>
          <w:rFonts w:hint="eastAsia"/>
          <w:color w:val="FF0000"/>
          <w:sz w:val="24"/>
        </w:rPr>
        <w:t>”为</w:t>
      </w:r>
      <w:r w:rsidRPr="00FF2A82">
        <w:rPr>
          <w:color w:val="FF0000"/>
          <w:sz w:val="24"/>
        </w:rPr>
        <w:t>一级标题</w:t>
      </w:r>
      <w:r>
        <w:rPr>
          <w:rFonts w:hint="eastAsia"/>
          <w:color w:val="FF0000"/>
          <w:sz w:val="24"/>
        </w:rPr>
        <w:t>并</w:t>
      </w:r>
      <w:r w:rsidRPr="00FF2A82">
        <w:rPr>
          <w:color w:val="FF0000"/>
          <w:sz w:val="24"/>
        </w:rPr>
        <w:t>居中，小二黑体，标题</w:t>
      </w:r>
      <w:r w:rsidRPr="00FF2A82">
        <w:rPr>
          <w:rFonts w:hint="eastAsia"/>
          <w:color w:val="FF0000"/>
          <w:sz w:val="24"/>
        </w:rPr>
        <w:t>的</w:t>
      </w:r>
      <w:r w:rsidRPr="00FF2A82">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FF2A82">
          <w:rPr>
            <w:color w:val="FF0000"/>
            <w:spacing w:val="-4"/>
            <w:sz w:val="24"/>
          </w:rPr>
          <w:t>20</w:t>
        </w:r>
        <w:r w:rsidRPr="00FF2A82">
          <w:rPr>
            <w:color w:val="FF0000"/>
            <w:spacing w:val="-4"/>
            <w:sz w:val="24"/>
          </w:rPr>
          <w:t>磅</w:t>
        </w:r>
      </w:smartTag>
      <w:r w:rsidRPr="00FF2A82">
        <w:rPr>
          <w:color w:val="FF0000"/>
          <w:spacing w:val="-4"/>
          <w:sz w:val="24"/>
        </w:rPr>
        <w:t>。）</w:t>
      </w:r>
    </w:p>
    <w:p w:rsidR="00C87147" w:rsidRPr="003F2C4D" w:rsidRDefault="00C87147" w:rsidP="00885AFC">
      <w:pPr>
        <w:pStyle w:val="2"/>
        <w:spacing w:line="400" w:lineRule="exact"/>
        <w:rPr>
          <w:rFonts w:ascii="Times New Roman" w:hAnsi="Times New Roman"/>
        </w:rPr>
      </w:pPr>
      <w:bookmarkStart w:id="58" w:name="_Toc495312870"/>
      <w:bookmarkStart w:id="59" w:name="_Toc496271904"/>
      <w:bookmarkStart w:id="60" w:name="_Toc164769115"/>
      <w:r w:rsidRPr="003F2C4D">
        <w:rPr>
          <w:rFonts w:ascii="Times New Roman" w:hAnsi="Times New Roman"/>
        </w:rPr>
        <w:t xml:space="preserve">6.1 </w:t>
      </w:r>
      <w:r w:rsidRPr="006117E5">
        <w:rPr>
          <w:rFonts w:ascii="黑体" w:eastAsia="黑体" w:hAnsi="黑体"/>
        </w:rPr>
        <w:t>结论</w:t>
      </w:r>
      <w:bookmarkEnd w:id="58"/>
      <w:bookmarkEnd w:id="59"/>
      <w:bookmarkEnd w:id="60"/>
    </w:p>
    <w:p w:rsidR="00C87147" w:rsidRPr="003F2C4D" w:rsidRDefault="00C87147" w:rsidP="00C87147">
      <w:pPr>
        <w:spacing w:line="400" w:lineRule="atLeast"/>
        <w:ind w:firstLineChars="200" w:firstLine="480"/>
        <w:rPr>
          <w:sz w:val="24"/>
        </w:rPr>
      </w:pPr>
      <w:r w:rsidRPr="003F2C4D">
        <w:rPr>
          <w:sz w:val="24"/>
        </w:rPr>
        <w:t>大面积快速制造微纳结构功能器件是双光子聚合加工技术从研究阶段逐步走向工程领域应用的必然道路。本文主要研究了双光子聚合中加工技术大面积快速制造相关的加工平台、连续扫描方式、光通量补偿、三维数据格式及分层处理技术等方面，得到的结论如下：</w:t>
      </w:r>
    </w:p>
    <w:p w:rsidR="00C87147" w:rsidRPr="003F2C4D" w:rsidRDefault="00C87147" w:rsidP="00C87147">
      <w:pPr>
        <w:tabs>
          <w:tab w:val="left" w:pos="3261"/>
        </w:tabs>
        <w:spacing w:line="400" w:lineRule="exact"/>
        <w:ind w:firstLineChars="200" w:firstLine="480"/>
        <w:rPr>
          <w:sz w:val="24"/>
        </w:rPr>
      </w:pPr>
      <w:r w:rsidRPr="003F2C4D">
        <w:rPr>
          <w:sz w:val="24"/>
        </w:rPr>
        <w:t>（</w:t>
      </w:r>
      <w:r w:rsidRPr="003F2C4D">
        <w:rPr>
          <w:sz w:val="24"/>
        </w:rPr>
        <w:t>1</w:t>
      </w:r>
      <w:r w:rsidRPr="003F2C4D">
        <w:rPr>
          <w:sz w:val="24"/>
        </w:rPr>
        <w:t>）</w:t>
      </w:r>
      <w:bookmarkStart w:id="61" w:name="OLE_LINK2"/>
      <w:bookmarkStart w:id="62" w:name="OLE_LINK5"/>
      <w:r w:rsidRPr="003F2C4D">
        <w:rPr>
          <w:sz w:val="24"/>
        </w:rPr>
        <w:t>设计并搭建了双光子聚合大面积快速结构化加工平台。根据多刚体运动学和齐次变换矩阵理论，建立了大行程运动平台的几何误差与体元位姿的映射模型，并进行了敏感性分析，获得了影响体元位姿的敏感误差项，即垂直度误差和角度误差，本文采取提高安装精度和设计气浮导轨的方式来降低这类误差，以实现高精度大面积制造。</w:t>
      </w:r>
      <w:bookmarkEnd w:id="61"/>
      <w:bookmarkEnd w:id="62"/>
    </w:p>
    <w:p w:rsidR="00C87147" w:rsidRPr="003F2C4D" w:rsidRDefault="00C87147" w:rsidP="006117E5">
      <w:pPr>
        <w:pStyle w:val="2"/>
        <w:spacing w:line="400" w:lineRule="exact"/>
        <w:rPr>
          <w:rFonts w:ascii="Times New Roman" w:hAnsi="Times New Roman"/>
        </w:rPr>
      </w:pPr>
      <w:bookmarkStart w:id="63" w:name="_Toc495312871"/>
      <w:bookmarkStart w:id="64" w:name="_Toc496271905"/>
      <w:bookmarkStart w:id="65" w:name="_Toc164769116"/>
      <w:r w:rsidRPr="003F2C4D">
        <w:rPr>
          <w:rFonts w:ascii="Times New Roman" w:hAnsi="Times New Roman"/>
        </w:rPr>
        <w:t xml:space="preserve">6.2 </w:t>
      </w:r>
      <w:r w:rsidRPr="006117E5">
        <w:rPr>
          <w:rFonts w:ascii="黑体" w:eastAsia="黑体" w:hAnsi="黑体"/>
        </w:rPr>
        <w:t>论文中提出的新方法和新思路</w:t>
      </w:r>
      <w:bookmarkEnd w:id="63"/>
      <w:bookmarkEnd w:id="64"/>
      <w:bookmarkEnd w:id="65"/>
    </w:p>
    <w:p w:rsidR="00C87147" w:rsidRPr="003F2C4D" w:rsidRDefault="00C87147" w:rsidP="00C87147">
      <w:pPr>
        <w:spacing w:line="400" w:lineRule="atLeast"/>
        <w:ind w:firstLineChars="200" w:firstLine="480"/>
        <w:rPr>
          <w:sz w:val="24"/>
        </w:rPr>
      </w:pPr>
      <w:r w:rsidRPr="003F2C4D">
        <w:rPr>
          <w:sz w:val="24"/>
        </w:rPr>
        <w:t>（</w:t>
      </w:r>
      <w:r w:rsidRPr="003F2C4D">
        <w:rPr>
          <w:sz w:val="24"/>
        </w:rPr>
        <w:t>1</w:t>
      </w:r>
      <w:r w:rsidRPr="003F2C4D">
        <w:rPr>
          <w:sz w:val="24"/>
        </w:rPr>
        <w:t>）提出在考虑累积能量的情况下，研究相邻体元之间邻近效应，并以此为依据建立了体元间距与形成纳米纤维结构截面尺寸之间的影响关系。</w:t>
      </w:r>
    </w:p>
    <w:p w:rsidR="00C87147" w:rsidRPr="003F2C4D" w:rsidRDefault="00C87147" w:rsidP="00C87147">
      <w:pPr>
        <w:spacing w:line="400" w:lineRule="atLeast"/>
        <w:ind w:firstLineChars="200" w:firstLine="480"/>
        <w:rPr>
          <w:sz w:val="24"/>
        </w:rPr>
      </w:pPr>
      <w:r w:rsidRPr="003F2C4D">
        <w:rPr>
          <w:sz w:val="24"/>
        </w:rPr>
        <w:t>（</w:t>
      </w:r>
      <w:r w:rsidRPr="003F2C4D">
        <w:rPr>
          <w:sz w:val="24"/>
        </w:rPr>
        <w:t>2</w:t>
      </w:r>
      <w:r w:rsidRPr="003F2C4D">
        <w:rPr>
          <w:sz w:val="24"/>
        </w:rPr>
        <w:t>）根据自由基浓度阈值理论，研究了连续扫描加工方式下移动聚焦光束作用于光刻胶的曝光机理，建立了此种加工方式下纳米纤维的截面尺寸的数学模型。</w:t>
      </w:r>
    </w:p>
    <w:p w:rsidR="00C87147" w:rsidRPr="003F2C4D" w:rsidRDefault="00C87147" w:rsidP="00C87147">
      <w:pPr>
        <w:spacing w:line="400" w:lineRule="atLeast"/>
        <w:ind w:firstLineChars="200" w:firstLine="480"/>
        <w:rPr>
          <w:sz w:val="24"/>
        </w:rPr>
      </w:pPr>
      <w:r w:rsidRPr="003F2C4D">
        <w:rPr>
          <w:sz w:val="24"/>
        </w:rPr>
        <w:t>（</w:t>
      </w:r>
      <w:r w:rsidRPr="003F2C4D">
        <w:rPr>
          <w:sz w:val="24"/>
        </w:rPr>
        <w:t>3</w:t>
      </w:r>
      <w:r w:rsidRPr="003F2C4D">
        <w:rPr>
          <w:sz w:val="24"/>
        </w:rPr>
        <w:t>）针对大行程运动轴快速进给中，加工效率受限于激光功率与加工速度匹配的问题，提出一种拟静态曝光的新方法，补偿了快速进给中的光通量，有效扩大了稳定加工的参数区间。</w:t>
      </w:r>
    </w:p>
    <w:p w:rsidR="00C87147" w:rsidRPr="003F2C4D" w:rsidRDefault="00C87147" w:rsidP="00C87147">
      <w:pPr>
        <w:spacing w:line="400" w:lineRule="atLeast"/>
        <w:ind w:firstLineChars="200" w:firstLine="480"/>
        <w:rPr>
          <w:sz w:val="24"/>
        </w:rPr>
      </w:pPr>
      <w:r w:rsidRPr="003F2C4D">
        <w:rPr>
          <w:sz w:val="24"/>
        </w:rPr>
        <w:t>（</w:t>
      </w:r>
      <w:r w:rsidRPr="003F2C4D">
        <w:rPr>
          <w:sz w:val="24"/>
        </w:rPr>
        <w:t>4</w:t>
      </w:r>
      <w:r w:rsidRPr="003F2C4D">
        <w:rPr>
          <w:sz w:val="24"/>
        </w:rPr>
        <w:t>）提出在新型叠加制造格式文件</w:t>
      </w:r>
      <w:r w:rsidRPr="003F2C4D">
        <w:rPr>
          <w:sz w:val="24"/>
        </w:rPr>
        <w:t>AMF</w:t>
      </w:r>
      <w:r w:rsidRPr="003F2C4D">
        <w:rPr>
          <w:sz w:val="24"/>
        </w:rPr>
        <w:t>文件框架下，对大面积微纳复杂结构进行</w:t>
      </w:r>
      <w:r w:rsidRPr="003F2C4D">
        <w:rPr>
          <w:sz w:val="24"/>
        </w:rPr>
        <w:t>CAD</w:t>
      </w:r>
      <w:r w:rsidRPr="003F2C4D">
        <w:rPr>
          <w:sz w:val="24"/>
        </w:rPr>
        <w:t>建模，保证了结构几何表达精度，降低了数据存储量，并实现了复杂三维结构的分层处理与路径规划。</w:t>
      </w:r>
    </w:p>
    <w:p w:rsidR="00C87147" w:rsidRDefault="00C87147" w:rsidP="00C87147">
      <w:pPr>
        <w:spacing w:line="400" w:lineRule="atLeast"/>
        <w:ind w:firstLineChars="200" w:firstLine="480"/>
        <w:rPr>
          <w:sz w:val="24"/>
        </w:rPr>
      </w:pPr>
      <w:r w:rsidRPr="003F2C4D">
        <w:rPr>
          <w:sz w:val="24"/>
        </w:rPr>
        <w:t>（</w:t>
      </w:r>
      <w:r w:rsidRPr="003F2C4D">
        <w:rPr>
          <w:sz w:val="24"/>
        </w:rPr>
        <w:t>5</w:t>
      </w:r>
      <w:r w:rsidRPr="003F2C4D">
        <w:rPr>
          <w:sz w:val="24"/>
        </w:rPr>
        <w:t>）提出一种基于三维结构特征方向切片轮廓数据的自适应分层方法，在满足加工质量要求的前提下，给出最优分层策略，有效提高了加工效率。</w:t>
      </w:r>
    </w:p>
    <w:p w:rsidR="00C87147" w:rsidRDefault="00C87147" w:rsidP="00C87147">
      <w:pPr>
        <w:spacing w:line="400" w:lineRule="exact"/>
        <w:rPr>
          <w:color w:val="FF0000"/>
          <w:sz w:val="28"/>
          <w:szCs w:val="28"/>
        </w:rPr>
      </w:pPr>
    </w:p>
    <w:p w:rsidR="00C87147" w:rsidRPr="00675B16" w:rsidRDefault="00C87147" w:rsidP="00C87147">
      <w:pPr>
        <w:spacing w:line="400" w:lineRule="exact"/>
        <w:rPr>
          <w:color w:val="FF0000"/>
          <w:sz w:val="24"/>
        </w:rPr>
      </w:pPr>
      <w:r w:rsidRPr="00675B16">
        <w:rPr>
          <w:color w:val="FF0000"/>
          <w:sz w:val="24"/>
        </w:rPr>
        <w:t>注：</w:t>
      </w:r>
      <w:r w:rsidRPr="00675B16">
        <w:rPr>
          <w:color w:val="FF0000"/>
          <w:sz w:val="24"/>
        </w:rPr>
        <w:t>“</w:t>
      </w:r>
      <w:r w:rsidRPr="00675B16">
        <w:rPr>
          <w:color w:val="FF0000"/>
          <w:sz w:val="24"/>
        </w:rPr>
        <w:t>结</w:t>
      </w:r>
      <w:r w:rsidRPr="00675B16">
        <w:rPr>
          <w:color w:val="FF0000"/>
          <w:sz w:val="24"/>
        </w:rPr>
        <w:t xml:space="preserve">  </w:t>
      </w:r>
      <w:r w:rsidRPr="00675B16">
        <w:rPr>
          <w:color w:val="FF0000"/>
          <w:sz w:val="24"/>
        </w:rPr>
        <w:t>论</w:t>
      </w:r>
      <w:r w:rsidRPr="00675B16">
        <w:rPr>
          <w:color w:val="FF0000"/>
          <w:sz w:val="24"/>
        </w:rPr>
        <w:t>”</w:t>
      </w:r>
      <w:r w:rsidRPr="00675B16">
        <w:rPr>
          <w:color w:val="FF0000"/>
          <w:sz w:val="24"/>
        </w:rPr>
        <w:t>二字之间空二格。</w:t>
      </w:r>
    </w:p>
    <w:p w:rsidR="00C87147" w:rsidRPr="003F2C4D" w:rsidRDefault="00C87147" w:rsidP="00C87147">
      <w:pPr>
        <w:spacing w:line="400" w:lineRule="exact"/>
        <w:ind w:firstLineChars="200" w:firstLine="420"/>
        <w:sectPr w:rsidR="00C87147" w:rsidRPr="003F2C4D" w:rsidSect="00AC330A">
          <w:headerReference w:type="even" r:id="rId79"/>
          <w:headerReference w:type="default" r:id="rId80"/>
          <w:endnotePr>
            <w:numFmt w:val="decimal"/>
          </w:endnotePr>
          <w:pgSz w:w="11906" w:h="16838" w:code="9"/>
          <w:pgMar w:top="1871" w:right="1418" w:bottom="1701" w:left="1701" w:header="1418" w:footer="1134" w:gutter="0"/>
          <w:cols w:space="425"/>
          <w:docGrid w:linePitch="312"/>
        </w:sectPr>
      </w:pPr>
      <w:bookmarkStart w:id="66" w:name="_Toc415065577"/>
    </w:p>
    <w:p w:rsidR="00C87147" w:rsidRPr="003F2C4D" w:rsidRDefault="00C87147" w:rsidP="00885AFC">
      <w:pPr>
        <w:pStyle w:val="1"/>
      </w:pPr>
      <w:bookmarkStart w:id="67" w:name="_Toc164769117"/>
      <w:r w:rsidRPr="003F2C4D">
        <w:lastRenderedPageBreak/>
        <w:t>致</w:t>
      </w:r>
      <w:r w:rsidRPr="003F2C4D">
        <w:t xml:space="preserve">  </w:t>
      </w:r>
      <w:r w:rsidRPr="003F2C4D">
        <w:t>谢</w:t>
      </w:r>
      <w:bookmarkStart w:id="68" w:name="_Toc415065578"/>
      <w:bookmarkEnd w:id="66"/>
      <w:bookmarkEnd w:id="67"/>
    </w:p>
    <w:p w:rsidR="00C87147" w:rsidRPr="00675B16" w:rsidRDefault="00C87147" w:rsidP="00C87147">
      <w:pPr>
        <w:spacing w:line="400" w:lineRule="exact"/>
        <w:rPr>
          <w:color w:val="FF0000"/>
          <w:sz w:val="24"/>
        </w:rPr>
      </w:pPr>
      <w:r w:rsidRPr="00675B16">
        <w:rPr>
          <w:color w:val="FF0000"/>
          <w:sz w:val="24"/>
        </w:rPr>
        <w:t>（注：</w:t>
      </w:r>
      <w:r w:rsidRPr="00675B16">
        <w:rPr>
          <w:rFonts w:hint="eastAsia"/>
          <w:color w:val="FF0000"/>
          <w:sz w:val="24"/>
        </w:rPr>
        <w:t>“致</w:t>
      </w:r>
      <w:r w:rsidRPr="00675B16">
        <w:rPr>
          <w:rFonts w:hint="eastAsia"/>
          <w:color w:val="FF0000"/>
          <w:sz w:val="24"/>
        </w:rPr>
        <w:t xml:space="preserve">  </w:t>
      </w:r>
      <w:r w:rsidRPr="00675B16">
        <w:rPr>
          <w:rFonts w:hint="eastAsia"/>
          <w:color w:val="FF0000"/>
          <w:sz w:val="24"/>
        </w:rPr>
        <w:t>谢”为</w:t>
      </w:r>
      <w:r w:rsidRPr="00675B16">
        <w:rPr>
          <w:color w:val="FF0000"/>
          <w:sz w:val="24"/>
        </w:rPr>
        <w:t>一级标题</w:t>
      </w:r>
      <w:r>
        <w:rPr>
          <w:rFonts w:hint="eastAsia"/>
          <w:color w:val="FF0000"/>
          <w:spacing w:val="-4"/>
          <w:sz w:val="24"/>
        </w:rPr>
        <w:t>并居中</w:t>
      </w:r>
      <w:r w:rsidRPr="00675B16">
        <w:rPr>
          <w:color w:val="FF0000"/>
          <w:sz w:val="24"/>
        </w:rPr>
        <w:t>，小二黑体</w:t>
      </w:r>
      <w:r w:rsidRPr="00675B16">
        <w:rPr>
          <w:rFonts w:hint="eastAsia"/>
          <w:color w:val="FF0000"/>
          <w:sz w:val="24"/>
        </w:rPr>
        <w:t>，</w:t>
      </w:r>
      <w:r w:rsidRPr="00675B16">
        <w:rPr>
          <w:color w:val="FF0000"/>
          <w:sz w:val="24"/>
        </w:rPr>
        <w:t>标题、</w:t>
      </w:r>
      <w:r w:rsidRPr="00675B16">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675B16">
          <w:rPr>
            <w:color w:val="FF0000"/>
            <w:spacing w:val="-2"/>
            <w:kern w:val="0"/>
            <w:sz w:val="24"/>
          </w:rPr>
          <w:t>13</w:t>
        </w:r>
        <w:r w:rsidRPr="00675B16">
          <w:rPr>
            <w:color w:val="FF0000"/>
            <w:spacing w:val="-2"/>
            <w:kern w:val="0"/>
            <w:sz w:val="24"/>
          </w:rPr>
          <w:t>磅</w:t>
        </w:r>
      </w:smartTag>
      <w:r w:rsidRPr="00675B16">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675B16">
          <w:rPr>
            <w:color w:val="FF0000"/>
            <w:spacing w:val="-2"/>
            <w:kern w:val="0"/>
            <w:sz w:val="24"/>
          </w:rPr>
          <w:t>13</w:t>
        </w:r>
        <w:r w:rsidRPr="00675B16">
          <w:rPr>
            <w:color w:val="FF0000"/>
            <w:spacing w:val="-2"/>
            <w:kern w:val="0"/>
            <w:sz w:val="24"/>
          </w:rPr>
          <w:t>磅</w:t>
        </w:r>
      </w:smartTag>
      <w:r w:rsidRPr="00675B16">
        <w:rPr>
          <w:color w:val="FF0000"/>
          <w:spacing w:val="-4"/>
          <w:sz w:val="24"/>
        </w:rPr>
        <w:t>，行距为：固定值</w:t>
      </w:r>
      <w:r w:rsidRPr="00675B16">
        <w:rPr>
          <w:color w:val="FF0000"/>
          <w:spacing w:val="-4"/>
          <w:sz w:val="24"/>
        </w:rPr>
        <w:t>20</w:t>
      </w:r>
      <w:r w:rsidRPr="00675B16">
        <w:rPr>
          <w:color w:val="FF0000"/>
          <w:spacing w:val="-4"/>
          <w:sz w:val="24"/>
        </w:rPr>
        <w:t>磅</w:t>
      </w:r>
      <w:r>
        <w:rPr>
          <w:rFonts w:hint="eastAsia"/>
          <w:color w:val="FF0000"/>
          <w:spacing w:val="-4"/>
          <w:sz w:val="24"/>
        </w:rPr>
        <w:t>。</w:t>
      </w:r>
      <w:r w:rsidRPr="00675B16">
        <w:rPr>
          <w:color w:val="FF0000"/>
          <w:spacing w:val="-4"/>
          <w:sz w:val="24"/>
        </w:rPr>
        <w:t>）</w:t>
      </w:r>
    </w:p>
    <w:p w:rsidR="00C87147" w:rsidRPr="003F2C4D" w:rsidRDefault="00C87147" w:rsidP="00C87147">
      <w:pPr>
        <w:spacing w:line="400" w:lineRule="exact"/>
        <w:ind w:firstLineChars="200" w:firstLine="480"/>
        <w:rPr>
          <w:sz w:val="24"/>
        </w:rPr>
      </w:pPr>
      <w:r w:rsidRPr="003F2C4D">
        <w:rPr>
          <w:sz w:val="24"/>
        </w:rPr>
        <w:t>经过三年多的努力，我的</w:t>
      </w:r>
      <w:r>
        <w:rPr>
          <w:sz w:val="24"/>
        </w:rPr>
        <w:t>硕士</w:t>
      </w:r>
      <w:r w:rsidRPr="003F2C4D">
        <w:rPr>
          <w:sz w:val="24"/>
        </w:rPr>
        <w:t>学位论文即将完成，感慨良多。</w:t>
      </w:r>
    </w:p>
    <w:p w:rsidR="00C87147" w:rsidRPr="003F2C4D" w:rsidRDefault="00C87147" w:rsidP="00C87147">
      <w:pPr>
        <w:spacing w:line="400" w:lineRule="exact"/>
        <w:ind w:firstLineChars="200" w:firstLine="480"/>
        <w:rPr>
          <w:sz w:val="24"/>
        </w:rPr>
      </w:pPr>
      <w:r w:rsidRPr="003F2C4D">
        <w:rPr>
          <w:sz w:val="24"/>
        </w:rPr>
        <w:t>无私的奉献精神，都将成为我毕生学习的榜样和奋斗的目标。在此论文完成之际，谨向导师致以诚挚的感谢与衷心的祝福。</w:t>
      </w:r>
    </w:p>
    <w:p w:rsidR="00C87147" w:rsidRPr="003F2C4D" w:rsidRDefault="00C87147" w:rsidP="00C87147">
      <w:pPr>
        <w:spacing w:line="400" w:lineRule="exact"/>
        <w:ind w:firstLineChars="200" w:firstLine="480"/>
        <w:rPr>
          <w:sz w:val="24"/>
        </w:rPr>
      </w:pPr>
      <w:r w:rsidRPr="003F2C4D">
        <w:rPr>
          <w:sz w:val="24"/>
        </w:rPr>
        <w:t>感谢课题组。他们认真负责、精益求精的工作作风给我留下了深刻的印象，不辞劳苦的承担着课题组的各项工作，用心维持着组内活动的有序进行，在此表示感谢。</w:t>
      </w:r>
    </w:p>
    <w:p w:rsidR="00C87147" w:rsidRPr="003F2C4D" w:rsidRDefault="00C87147" w:rsidP="00C87147">
      <w:pPr>
        <w:spacing w:line="400" w:lineRule="exact"/>
        <w:ind w:firstLineChars="200" w:firstLine="480"/>
        <w:rPr>
          <w:sz w:val="24"/>
        </w:rPr>
      </w:pPr>
      <w:r w:rsidRPr="003F2C4D">
        <w:rPr>
          <w:sz w:val="24"/>
        </w:rPr>
        <w:t>感谢父母兄长在此感谢家人的付出与包容。</w:t>
      </w:r>
    </w:p>
    <w:p w:rsidR="00C87147" w:rsidRPr="003F2C4D" w:rsidRDefault="00C87147" w:rsidP="00C87147">
      <w:pPr>
        <w:spacing w:line="400" w:lineRule="exact"/>
        <w:ind w:firstLineChars="200" w:firstLine="480"/>
        <w:rPr>
          <w:sz w:val="24"/>
        </w:rPr>
      </w:pPr>
      <w:r w:rsidRPr="003F2C4D">
        <w:rPr>
          <w:sz w:val="24"/>
        </w:rPr>
        <w:t>感谢舍友是我生活学习中的良师益友。</w:t>
      </w:r>
    </w:p>
    <w:p w:rsidR="00C87147" w:rsidRPr="003F2C4D" w:rsidRDefault="00C87147" w:rsidP="00C87147">
      <w:pPr>
        <w:spacing w:line="400" w:lineRule="exact"/>
        <w:ind w:firstLineChars="200" w:firstLine="480"/>
        <w:rPr>
          <w:sz w:val="24"/>
        </w:rPr>
      </w:pPr>
      <w:r w:rsidRPr="003F2C4D">
        <w:rPr>
          <w:sz w:val="24"/>
        </w:rPr>
        <w:t>感谢同窗彼此的互相鼓励让我感到奋斗的道路上并不孤单。</w:t>
      </w:r>
    </w:p>
    <w:p w:rsidR="00C87147" w:rsidRDefault="00C87147" w:rsidP="00C87147">
      <w:pPr>
        <w:spacing w:line="400" w:lineRule="exact"/>
        <w:ind w:firstLineChars="200" w:firstLine="480"/>
        <w:rPr>
          <w:sz w:val="24"/>
        </w:rPr>
      </w:pPr>
      <w:r w:rsidRPr="003F2C4D">
        <w:rPr>
          <w:sz w:val="24"/>
        </w:rPr>
        <w:t>十分感谢在百忙之中抽出宝贵时间为我审阅论文的专家和老师。</w:t>
      </w:r>
    </w:p>
    <w:p w:rsidR="00C87147" w:rsidRDefault="00C87147" w:rsidP="00C87147">
      <w:pPr>
        <w:spacing w:line="400" w:lineRule="exact"/>
        <w:ind w:firstLineChars="200" w:firstLine="480"/>
        <w:rPr>
          <w:sz w:val="24"/>
        </w:rPr>
      </w:pPr>
    </w:p>
    <w:p w:rsidR="00C87147" w:rsidRDefault="00C87147" w:rsidP="00C87147">
      <w:pPr>
        <w:spacing w:line="400" w:lineRule="exact"/>
        <w:ind w:firstLineChars="200" w:firstLine="480"/>
        <w:rPr>
          <w:sz w:val="24"/>
        </w:rPr>
      </w:pPr>
    </w:p>
    <w:p w:rsidR="00C87147" w:rsidRDefault="00C87147" w:rsidP="00C87147">
      <w:pPr>
        <w:spacing w:line="400" w:lineRule="exact"/>
        <w:ind w:firstLineChars="200" w:firstLine="480"/>
        <w:rPr>
          <w:sz w:val="24"/>
        </w:rPr>
      </w:pPr>
    </w:p>
    <w:p w:rsidR="00C87147" w:rsidRDefault="00C87147" w:rsidP="00C87147">
      <w:pPr>
        <w:spacing w:line="400" w:lineRule="exact"/>
        <w:ind w:firstLineChars="200" w:firstLine="480"/>
        <w:rPr>
          <w:sz w:val="24"/>
        </w:rPr>
      </w:pPr>
    </w:p>
    <w:p w:rsidR="00C87147" w:rsidRDefault="00C87147" w:rsidP="00C87147">
      <w:pPr>
        <w:spacing w:line="400" w:lineRule="exact"/>
        <w:ind w:firstLineChars="200" w:firstLine="480"/>
        <w:rPr>
          <w:sz w:val="24"/>
        </w:rPr>
      </w:pPr>
    </w:p>
    <w:p w:rsidR="00C87147" w:rsidRPr="00675B16" w:rsidRDefault="00C87147" w:rsidP="00C87147">
      <w:pPr>
        <w:spacing w:line="400" w:lineRule="exact"/>
        <w:rPr>
          <w:b/>
          <w:color w:val="FF0000"/>
          <w:sz w:val="24"/>
        </w:rPr>
      </w:pPr>
      <w:r w:rsidRPr="00675B16">
        <w:rPr>
          <w:color w:val="FF0000"/>
          <w:sz w:val="24"/>
        </w:rPr>
        <w:t>注：</w:t>
      </w:r>
      <w:r w:rsidRPr="00675B16">
        <w:rPr>
          <w:color w:val="FF0000"/>
          <w:sz w:val="24"/>
        </w:rPr>
        <w:t>“</w:t>
      </w:r>
      <w:r w:rsidRPr="00675B16">
        <w:rPr>
          <w:color w:val="FF0000"/>
          <w:sz w:val="24"/>
        </w:rPr>
        <w:t>致</w:t>
      </w:r>
      <w:r w:rsidRPr="00675B16">
        <w:rPr>
          <w:color w:val="FF0000"/>
          <w:sz w:val="24"/>
        </w:rPr>
        <w:t xml:space="preserve">  </w:t>
      </w:r>
      <w:r w:rsidRPr="00675B16">
        <w:rPr>
          <w:color w:val="FF0000"/>
          <w:sz w:val="24"/>
        </w:rPr>
        <w:t>谢</w:t>
      </w:r>
      <w:r w:rsidRPr="00675B16">
        <w:rPr>
          <w:color w:val="FF0000"/>
          <w:sz w:val="24"/>
        </w:rPr>
        <w:t>”</w:t>
      </w:r>
      <w:r w:rsidRPr="00675B16">
        <w:rPr>
          <w:color w:val="FF0000"/>
          <w:sz w:val="24"/>
        </w:rPr>
        <w:t>二字之间空二格。</w:t>
      </w:r>
    </w:p>
    <w:p w:rsidR="00C87147" w:rsidRPr="00321854" w:rsidRDefault="00C87147" w:rsidP="00C87147">
      <w:pPr>
        <w:spacing w:line="400" w:lineRule="exact"/>
        <w:ind w:firstLineChars="200" w:firstLine="480"/>
        <w:rPr>
          <w:sz w:val="24"/>
        </w:rPr>
      </w:pPr>
    </w:p>
    <w:p w:rsidR="00C87147" w:rsidRPr="003F2C4D" w:rsidRDefault="00C87147" w:rsidP="00C87147">
      <w:pPr>
        <w:ind w:firstLineChars="200" w:firstLine="420"/>
        <w:sectPr w:rsidR="00C87147" w:rsidRPr="003F2C4D" w:rsidSect="00AC330A">
          <w:headerReference w:type="even" r:id="rId81"/>
          <w:headerReference w:type="default" r:id="rId82"/>
          <w:endnotePr>
            <w:numFmt w:val="decimal"/>
          </w:endnotePr>
          <w:type w:val="nextColumn"/>
          <w:pgSz w:w="11906" w:h="16838" w:code="9"/>
          <w:pgMar w:top="1871" w:right="1418" w:bottom="1701" w:left="1701" w:header="1418" w:footer="1134" w:gutter="0"/>
          <w:cols w:space="425"/>
          <w:docGrid w:linePitch="312"/>
        </w:sectPr>
      </w:pPr>
    </w:p>
    <w:p w:rsidR="00C87147" w:rsidRPr="003F2C4D" w:rsidRDefault="00C87147" w:rsidP="00885AFC">
      <w:pPr>
        <w:pStyle w:val="1"/>
      </w:pPr>
      <w:bookmarkStart w:id="69" w:name="_Toc164769118"/>
      <w:bookmarkEnd w:id="68"/>
      <w:r w:rsidRPr="003F2C4D">
        <w:lastRenderedPageBreak/>
        <w:t>参考文献</w:t>
      </w:r>
      <w:bookmarkEnd w:id="69"/>
    </w:p>
    <w:p w:rsidR="00C87147" w:rsidRPr="00E430AE" w:rsidRDefault="00C87147" w:rsidP="00C87147">
      <w:pPr>
        <w:rPr>
          <w:color w:val="FF0000"/>
          <w:sz w:val="24"/>
        </w:rPr>
      </w:pPr>
      <w:r w:rsidRPr="00E430AE">
        <w:rPr>
          <w:color w:val="FF0000"/>
          <w:sz w:val="24"/>
        </w:rPr>
        <w:t>（注：</w:t>
      </w:r>
      <w:r w:rsidRPr="00E430AE">
        <w:rPr>
          <w:rFonts w:hint="eastAsia"/>
          <w:color w:val="FF0000"/>
          <w:sz w:val="24"/>
        </w:rPr>
        <w:t>“参考文献”为</w:t>
      </w:r>
      <w:r w:rsidRPr="00E430AE">
        <w:rPr>
          <w:color w:val="FF0000"/>
          <w:sz w:val="24"/>
        </w:rPr>
        <w:t>一级标题</w:t>
      </w:r>
      <w:r>
        <w:rPr>
          <w:rFonts w:hint="eastAsia"/>
          <w:color w:val="FF0000"/>
          <w:spacing w:val="-4"/>
          <w:sz w:val="24"/>
        </w:rPr>
        <w:t>并居中</w:t>
      </w:r>
      <w:r w:rsidRPr="00E430AE">
        <w:rPr>
          <w:color w:val="FF0000"/>
          <w:sz w:val="24"/>
        </w:rPr>
        <w:t>，小二黑体</w:t>
      </w:r>
      <w:r w:rsidRPr="00E430AE">
        <w:rPr>
          <w:rFonts w:hint="eastAsia"/>
          <w:color w:val="FF0000"/>
          <w:sz w:val="24"/>
        </w:rPr>
        <w:t>，</w:t>
      </w:r>
      <w:r w:rsidRPr="00E430AE">
        <w:rPr>
          <w:color w:val="FF0000"/>
          <w:sz w:val="24"/>
        </w:rPr>
        <w:t>标题、</w:t>
      </w:r>
      <w:r w:rsidRPr="00E430AE">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E430AE">
          <w:rPr>
            <w:color w:val="FF0000"/>
            <w:spacing w:val="-2"/>
            <w:kern w:val="0"/>
            <w:sz w:val="24"/>
          </w:rPr>
          <w:t>13</w:t>
        </w:r>
        <w:r w:rsidRPr="00E430AE">
          <w:rPr>
            <w:color w:val="FF0000"/>
            <w:spacing w:val="-2"/>
            <w:kern w:val="0"/>
            <w:sz w:val="24"/>
          </w:rPr>
          <w:t>磅</w:t>
        </w:r>
      </w:smartTag>
      <w:r w:rsidRPr="00E430AE">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E430AE">
          <w:rPr>
            <w:color w:val="FF0000"/>
            <w:spacing w:val="-2"/>
            <w:kern w:val="0"/>
            <w:sz w:val="24"/>
          </w:rPr>
          <w:t>13</w:t>
        </w:r>
        <w:r w:rsidRPr="00E430AE">
          <w:rPr>
            <w:color w:val="FF0000"/>
            <w:spacing w:val="-2"/>
            <w:kern w:val="0"/>
            <w:sz w:val="24"/>
          </w:rPr>
          <w:t>磅</w:t>
        </w:r>
      </w:smartTag>
      <w:r w:rsidRPr="00E430AE">
        <w:rPr>
          <w:color w:val="FF0000"/>
          <w:spacing w:val="-4"/>
          <w:sz w:val="24"/>
        </w:rPr>
        <w:t>，行距为：固定值</w:t>
      </w:r>
      <w:r w:rsidRPr="00E430AE">
        <w:rPr>
          <w:color w:val="FF0000"/>
          <w:spacing w:val="-4"/>
          <w:sz w:val="24"/>
        </w:rPr>
        <w:t>20</w:t>
      </w:r>
      <w:r w:rsidRPr="00E430AE">
        <w:rPr>
          <w:color w:val="FF0000"/>
          <w:spacing w:val="-4"/>
          <w:sz w:val="24"/>
        </w:rPr>
        <w:t>磅</w:t>
      </w:r>
      <w:r>
        <w:rPr>
          <w:rFonts w:hint="eastAsia"/>
          <w:color w:val="FF0000"/>
          <w:spacing w:val="-4"/>
          <w:sz w:val="24"/>
        </w:rPr>
        <w:t>。</w:t>
      </w:r>
      <w:r w:rsidRPr="00E430AE">
        <w:rPr>
          <w:color w:val="FF0000"/>
          <w:spacing w:val="-4"/>
          <w:sz w:val="24"/>
        </w:rPr>
        <w:t>）</w:t>
      </w:r>
    </w:p>
    <w:p w:rsidR="00C87147" w:rsidRPr="00E430AE" w:rsidRDefault="00C87147" w:rsidP="00C87147">
      <w:pPr>
        <w:spacing w:line="400" w:lineRule="exact"/>
        <w:ind w:left="420" w:hangingChars="175" w:hanging="420"/>
        <w:rPr>
          <w:rFonts w:ascii="宋体" w:hAnsi="宋体"/>
          <w:color w:val="000000"/>
          <w:sz w:val="24"/>
        </w:rPr>
      </w:pPr>
      <w:r w:rsidRPr="00E430AE">
        <w:rPr>
          <w:sz w:val="24"/>
        </w:rPr>
        <w:t>[1]</w:t>
      </w:r>
      <w:r w:rsidRPr="00E430AE">
        <w:rPr>
          <w:sz w:val="24"/>
        </w:rPr>
        <w:tab/>
      </w:r>
      <w:proofErr w:type="spellStart"/>
      <w:r w:rsidRPr="00E430AE">
        <w:rPr>
          <w:sz w:val="24"/>
        </w:rPr>
        <w:t>Cojoc</w:t>
      </w:r>
      <w:proofErr w:type="spellEnd"/>
      <w:r w:rsidRPr="00E430AE">
        <w:rPr>
          <w:sz w:val="24"/>
        </w:rPr>
        <w:t xml:space="preserve"> G, </w:t>
      </w:r>
      <w:proofErr w:type="spellStart"/>
      <w:r w:rsidRPr="00E430AE">
        <w:rPr>
          <w:sz w:val="24"/>
        </w:rPr>
        <w:t>Liberale</w:t>
      </w:r>
      <w:proofErr w:type="spellEnd"/>
      <w:r w:rsidRPr="00E430AE">
        <w:rPr>
          <w:sz w:val="24"/>
        </w:rPr>
        <w:t xml:space="preserve"> C, </w:t>
      </w:r>
      <w:proofErr w:type="spellStart"/>
      <w:r w:rsidRPr="00E430AE">
        <w:rPr>
          <w:sz w:val="24"/>
        </w:rPr>
        <w:t>Candeloro</w:t>
      </w:r>
      <w:proofErr w:type="spellEnd"/>
      <w:r w:rsidRPr="00E430AE">
        <w:rPr>
          <w:sz w:val="24"/>
        </w:rPr>
        <w:t xml:space="preserve"> P, et al. Optical micro-structures fabricated on top of optical fibers by means of two-photon </w:t>
      </w:r>
      <w:proofErr w:type="spellStart"/>
      <w:r w:rsidRPr="00E430AE">
        <w:rPr>
          <w:sz w:val="24"/>
        </w:rPr>
        <w:t>photopolymerization</w:t>
      </w:r>
      <w:proofErr w:type="spellEnd"/>
      <w:r w:rsidRPr="00E430AE">
        <w:rPr>
          <w:sz w:val="24"/>
        </w:rPr>
        <w:t>[J]. Microelectronic Engineering, 2010, 87(5): 876-879.</w:t>
      </w:r>
      <w:r w:rsidRPr="00E430AE">
        <w:rPr>
          <w:rFonts w:ascii="宋体" w:hAnsi="宋体" w:hint="eastAsia"/>
          <w:color w:val="FF0000"/>
          <w:sz w:val="24"/>
        </w:rPr>
        <w:t xml:space="preserve"> （</w:t>
      </w:r>
      <w:r w:rsidRPr="00E430AE">
        <w:rPr>
          <w:color w:val="FF0000"/>
          <w:sz w:val="24"/>
        </w:rPr>
        <w:t>要是在一行内写不下的，则第二行的第一个字要与第一行</w:t>
      </w:r>
      <w:r w:rsidRPr="00E430AE">
        <w:rPr>
          <w:rFonts w:hint="eastAsia"/>
          <w:color w:val="FF0000"/>
          <w:sz w:val="24"/>
        </w:rPr>
        <w:t>第一个</w:t>
      </w:r>
      <w:r w:rsidRPr="00E430AE">
        <w:rPr>
          <w:color w:val="FF0000"/>
          <w:sz w:val="24"/>
        </w:rPr>
        <w:t>字对齐</w:t>
      </w:r>
      <w:r w:rsidRPr="00E430AE">
        <w:rPr>
          <w:rFonts w:hint="eastAsia"/>
          <w:color w:val="FF0000"/>
          <w:sz w:val="24"/>
        </w:rPr>
        <w:t>）</w:t>
      </w:r>
    </w:p>
    <w:p w:rsidR="00C87147" w:rsidRPr="00E430AE" w:rsidRDefault="00C87147" w:rsidP="00C87147">
      <w:pPr>
        <w:pStyle w:val="ab"/>
        <w:spacing w:line="400" w:lineRule="exact"/>
        <w:ind w:left="480" w:hangingChars="200" w:hanging="480"/>
        <w:jc w:val="both"/>
        <w:rPr>
          <w:szCs w:val="24"/>
        </w:rPr>
      </w:pPr>
      <w:r w:rsidRPr="00E430AE">
        <w:rPr>
          <w:szCs w:val="24"/>
        </w:rPr>
        <w:t>[5]</w:t>
      </w:r>
      <w:r w:rsidRPr="00E430AE">
        <w:rPr>
          <w:szCs w:val="24"/>
        </w:rPr>
        <w:tab/>
      </w:r>
      <w:proofErr w:type="spellStart"/>
      <w:r w:rsidRPr="00E430AE">
        <w:rPr>
          <w:color w:val="222222"/>
          <w:szCs w:val="24"/>
          <w:shd w:val="clear" w:color="auto" w:fill="FFFFFF"/>
        </w:rPr>
        <w:t>Shemelya</w:t>
      </w:r>
      <w:proofErr w:type="spellEnd"/>
      <w:r w:rsidRPr="00E430AE">
        <w:rPr>
          <w:color w:val="222222"/>
          <w:szCs w:val="24"/>
          <w:shd w:val="clear" w:color="auto" w:fill="FFFFFF"/>
        </w:rPr>
        <w:t xml:space="preserve"> C, </w:t>
      </w:r>
      <w:proofErr w:type="spellStart"/>
      <w:r w:rsidRPr="00E430AE">
        <w:rPr>
          <w:color w:val="222222"/>
          <w:szCs w:val="24"/>
          <w:shd w:val="clear" w:color="auto" w:fill="FFFFFF"/>
        </w:rPr>
        <w:t>DeMeo</w:t>
      </w:r>
      <w:proofErr w:type="spellEnd"/>
      <w:r w:rsidRPr="00E430AE">
        <w:rPr>
          <w:color w:val="222222"/>
          <w:szCs w:val="24"/>
          <w:shd w:val="clear" w:color="auto" w:fill="FFFFFF"/>
        </w:rPr>
        <w:t xml:space="preserve"> D, Latham N P, et al. Stable high temperature </w:t>
      </w:r>
      <w:proofErr w:type="spellStart"/>
      <w:r w:rsidRPr="00E430AE">
        <w:rPr>
          <w:color w:val="222222"/>
          <w:szCs w:val="24"/>
          <w:shd w:val="clear" w:color="auto" w:fill="FFFFFF"/>
        </w:rPr>
        <w:t>metamaterial</w:t>
      </w:r>
      <w:proofErr w:type="spellEnd"/>
      <w:r w:rsidRPr="00E430AE">
        <w:rPr>
          <w:color w:val="222222"/>
          <w:szCs w:val="24"/>
          <w:shd w:val="clear" w:color="auto" w:fill="FFFFFF"/>
        </w:rPr>
        <w:t xml:space="preserve"> emitters for </w:t>
      </w:r>
      <w:proofErr w:type="spellStart"/>
      <w:r w:rsidRPr="00E430AE">
        <w:rPr>
          <w:color w:val="222222"/>
          <w:szCs w:val="24"/>
          <w:shd w:val="clear" w:color="auto" w:fill="FFFFFF"/>
        </w:rPr>
        <w:t>thermophotovoltaic</w:t>
      </w:r>
      <w:proofErr w:type="spellEnd"/>
      <w:r w:rsidRPr="00E430AE">
        <w:rPr>
          <w:color w:val="222222"/>
          <w:szCs w:val="24"/>
          <w:shd w:val="clear" w:color="auto" w:fill="FFFFFF"/>
        </w:rPr>
        <w:t xml:space="preserve"> applications[J]. Applied Physics Letters, 2014, 104(20): 201113.</w:t>
      </w:r>
    </w:p>
    <w:p w:rsidR="00C87147" w:rsidRPr="00E430AE" w:rsidRDefault="00C87147" w:rsidP="00C87147">
      <w:pPr>
        <w:pStyle w:val="ab"/>
        <w:spacing w:line="400" w:lineRule="exact"/>
        <w:ind w:left="480" w:hangingChars="200" w:hanging="480"/>
        <w:jc w:val="both"/>
        <w:rPr>
          <w:szCs w:val="24"/>
        </w:rPr>
      </w:pPr>
      <w:r w:rsidRPr="00E430AE">
        <w:rPr>
          <w:szCs w:val="24"/>
        </w:rPr>
        <w:t>[6]</w:t>
      </w:r>
      <w:r w:rsidRPr="00E430AE">
        <w:rPr>
          <w:szCs w:val="24"/>
        </w:rPr>
        <w:tab/>
      </w:r>
      <w:proofErr w:type="spellStart"/>
      <w:r w:rsidRPr="00E430AE">
        <w:rPr>
          <w:szCs w:val="24"/>
        </w:rPr>
        <w:t>Baldeck</w:t>
      </w:r>
      <w:proofErr w:type="spellEnd"/>
      <w:r w:rsidRPr="00E430AE">
        <w:rPr>
          <w:szCs w:val="24"/>
        </w:rPr>
        <w:t xml:space="preserve"> P L, </w:t>
      </w:r>
      <w:proofErr w:type="spellStart"/>
      <w:r w:rsidRPr="00E430AE">
        <w:rPr>
          <w:szCs w:val="24"/>
        </w:rPr>
        <w:t>Prabakharana</w:t>
      </w:r>
      <w:proofErr w:type="spellEnd"/>
      <w:r w:rsidRPr="00E430AE">
        <w:rPr>
          <w:szCs w:val="24"/>
        </w:rPr>
        <w:t xml:space="preserve"> P, </w:t>
      </w:r>
      <w:proofErr w:type="spellStart"/>
      <w:r w:rsidRPr="00E430AE">
        <w:rPr>
          <w:szCs w:val="24"/>
        </w:rPr>
        <w:t>Liua</w:t>
      </w:r>
      <w:proofErr w:type="spellEnd"/>
      <w:r w:rsidRPr="00E430AE">
        <w:rPr>
          <w:szCs w:val="24"/>
        </w:rPr>
        <w:t xml:space="preserve"> C Y, et al. Recent advances in two-photon 3D laser lithography with self-Q-switched </w:t>
      </w:r>
      <w:proofErr w:type="spellStart"/>
      <w:r w:rsidRPr="00E430AE">
        <w:rPr>
          <w:szCs w:val="24"/>
        </w:rPr>
        <w:t>Nd</w:t>
      </w:r>
      <w:proofErr w:type="spellEnd"/>
      <w:r w:rsidRPr="00E430AE">
        <w:rPr>
          <w:szCs w:val="24"/>
        </w:rPr>
        <w:t>: YAG microchip lasers[C]. Proc. of SPIE Vol. 2013, 8827: 88270E-1.</w:t>
      </w:r>
    </w:p>
    <w:p w:rsidR="00C87147" w:rsidRPr="00E430AE" w:rsidRDefault="00C87147" w:rsidP="00C87147">
      <w:pPr>
        <w:pStyle w:val="ab"/>
        <w:spacing w:line="400" w:lineRule="exact"/>
        <w:ind w:left="600" w:hangingChars="250" w:hanging="600"/>
        <w:jc w:val="both"/>
        <w:rPr>
          <w:szCs w:val="24"/>
        </w:rPr>
      </w:pPr>
      <w:r w:rsidRPr="00E430AE">
        <w:rPr>
          <w:szCs w:val="24"/>
        </w:rPr>
        <w:t>[133]</w:t>
      </w:r>
      <w:r w:rsidRPr="00E430AE">
        <w:rPr>
          <w:szCs w:val="24"/>
        </w:rPr>
        <w:tab/>
        <w:t>Zhang Z, Joshi S. An improved slicing algorithm with efficient contour construction using STL files[J]. International Journal of Advanced Manufacturing Technology, 2015, 80(5-8):1347-1362.</w:t>
      </w:r>
    </w:p>
    <w:p w:rsidR="00C87147" w:rsidRPr="00E430AE" w:rsidRDefault="00C87147" w:rsidP="00C87147">
      <w:pPr>
        <w:spacing w:line="400" w:lineRule="exact"/>
        <w:ind w:left="600" w:hangingChars="250" w:hanging="600"/>
        <w:rPr>
          <w:sz w:val="24"/>
        </w:rPr>
      </w:pPr>
      <w:r w:rsidRPr="00E430AE">
        <w:rPr>
          <w:sz w:val="24"/>
        </w:rPr>
        <w:t>[134]</w:t>
      </w:r>
      <w:r w:rsidRPr="00E430AE">
        <w:rPr>
          <w:sz w:val="24"/>
        </w:rPr>
        <w:tab/>
        <w:t xml:space="preserve">Hope R L, Roth R N, Jacobs P A. Adaptive slicing with sloping layer surfaces[J]. Rapid Prototyping Journal, 1997, 3(3):89-98. </w:t>
      </w:r>
    </w:p>
    <w:p w:rsidR="00C87147" w:rsidRDefault="00C87147" w:rsidP="00C87147">
      <w:pPr>
        <w:spacing w:line="400" w:lineRule="exact"/>
        <w:ind w:left="600" w:hangingChars="250" w:hanging="600"/>
        <w:rPr>
          <w:sz w:val="24"/>
        </w:rPr>
      </w:pPr>
    </w:p>
    <w:p w:rsidR="00C87147" w:rsidRDefault="00C87147" w:rsidP="00C87147">
      <w:pPr>
        <w:spacing w:line="400" w:lineRule="exact"/>
        <w:ind w:left="600" w:hangingChars="250" w:hanging="600"/>
        <w:rPr>
          <w:sz w:val="24"/>
        </w:rPr>
      </w:pPr>
    </w:p>
    <w:p w:rsidR="00C87147" w:rsidRPr="00A921ED" w:rsidRDefault="00C87147" w:rsidP="00C87147">
      <w:pPr>
        <w:spacing w:line="400" w:lineRule="exact"/>
        <w:ind w:left="425" w:hangingChars="177" w:hanging="425"/>
        <w:rPr>
          <w:color w:val="FF0000"/>
          <w:sz w:val="24"/>
        </w:rPr>
      </w:pPr>
      <w:r w:rsidRPr="00A921ED">
        <w:rPr>
          <w:color w:val="FF0000"/>
          <w:sz w:val="24"/>
        </w:rPr>
        <w:t>注：序号均用</w:t>
      </w:r>
      <w:r w:rsidRPr="00A921ED">
        <w:rPr>
          <w:color w:val="FF0000"/>
          <w:kern w:val="0"/>
          <w:sz w:val="24"/>
        </w:rPr>
        <w:t>Times New Roman</w:t>
      </w:r>
      <w:r w:rsidRPr="00A921ED">
        <w:rPr>
          <w:color w:val="FF0000"/>
          <w:kern w:val="0"/>
          <w:sz w:val="24"/>
        </w:rPr>
        <w:t>字体，</w:t>
      </w:r>
      <w:r w:rsidRPr="00A921ED">
        <w:rPr>
          <w:color w:val="FF0000"/>
          <w:sz w:val="24"/>
        </w:rPr>
        <w:t>参考文献序号后的文字一行写不下的，第二行的第一个字要与上一个行的序号后面的字对齐。英文参考文献使用</w:t>
      </w:r>
      <w:r w:rsidRPr="00A921ED">
        <w:rPr>
          <w:color w:val="FF0000"/>
          <w:kern w:val="0"/>
          <w:sz w:val="24"/>
        </w:rPr>
        <w:t>Times New Roman</w:t>
      </w:r>
      <w:r w:rsidRPr="00A921ED">
        <w:rPr>
          <w:color w:val="FF0000"/>
          <w:kern w:val="0"/>
          <w:sz w:val="24"/>
        </w:rPr>
        <w:t>字体</w:t>
      </w:r>
      <w:r>
        <w:rPr>
          <w:rFonts w:hint="eastAsia"/>
          <w:color w:val="FF0000"/>
          <w:kern w:val="0"/>
          <w:sz w:val="24"/>
        </w:rPr>
        <w:t>，字号为小四号。</w:t>
      </w:r>
      <w:r w:rsidRPr="00E430AE">
        <w:rPr>
          <w:color w:val="FF0000"/>
          <w:spacing w:val="-4"/>
          <w:sz w:val="24"/>
        </w:rPr>
        <w:t>参考文献中的</w:t>
      </w:r>
      <w:r w:rsidRPr="00A921ED">
        <w:rPr>
          <w:color w:val="FF0000"/>
          <w:sz w:val="24"/>
        </w:rPr>
        <w:t>英文</w:t>
      </w:r>
      <w:r w:rsidRPr="00E430AE">
        <w:rPr>
          <w:color w:val="FF0000"/>
          <w:spacing w:val="-4"/>
          <w:sz w:val="24"/>
        </w:rPr>
        <w:t>标点符号一律用英文状态下的标点。</w:t>
      </w:r>
    </w:p>
    <w:p w:rsidR="00C87147" w:rsidRPr="003F2C4D" w:rsidRDefault="00C87147" w:rsidP="00C87147">
      <w:pPr>
        <w:spacing w:line="400" w:lineRule="exact"/>
        <w:ind w:left="600" w:hangingChars="250" w:hanging="600"/>
        <w:rPr>
          <w:sz w:val="24"/>
        </w:rPr>
      </w:pPr>
      <w:r w:rsidRPr="00A921ED">
        <w:rPr>
          <w:color w:val="FF0000"/>
          <w:sz w:val="24"/>
        </w:rPr>
        <w:t>注：</w:t>
      </w:r>
      <w:r w:rsidRPr="00A921ED">
        <w:rPr>
          <w:color w:val="FF0000"/>
          <w:sz w:val="24"/>
        </w:rPr>
        <w:t>[J]</w:t>
      </w:r>
      <w:r w:rsidRPr="00A921ED">
        <w:rPr>
          <w:color w:val="FF0000"/>
          <w:sz w:val="24"/>
        </w:rPr>
        <w:t>期刊文章，</w:t>
      </w:r>
      <w:r w:rsidRPr="00A921ED">
        <w:rPr>
          <w:color w:val="FF0000"/>
          <w:sz w:val="24"/>
        </w:rPr>
        <w:t>[M]</w:t>
      </w:r>
      <w:r w:rsidRPr="00A921ED">
        <w:rPr>
          <w:color w:val="FF0000"/>
          <w:sz w:val="24"/>
        </w:rPr>
        <w:t>专著，</w:t>
      </w:r>
      <w:r w:rsidRPr="00A921ED">
        <w:rPr>
          <w:color w:val="FF0000"/>
          <w:sz w:val="24"/>
        </w:rPr>
        <w:t>[C]</w:t>
      </w:r>
      <w:r w:rsidRPr="00A921ED">
        <w:rPr>
          <w:color w:val="FF0000"/>
          <w:sz w:val="24"/>
        </w:rPr>
        <w:t>论文集，</w:t>
      </w:r>
      <w:r w:rsidRPr="00A921ED">
        <w:rPr>
          <w:color w:val="FF0000"/>
          <w:sz w:val="24"/>
        </w:rPr>
        <w:t>[D]</w:t>
      </w:r>
      <w:r w:rsidRPr="00A921ED">
        <w:rPr>
          <w:color w:val="FF0000"/>
          <w:sz w:val="24"/>
        </w:rPr>
        <w:t>学位论文，</w:t>
      </w:r>
      <w:r w:rsidRPr="00A921ED">
        <w:rPr>
          <w:color w:val="FF0000"/>
          <w:sz w:val="24"/>
        </w:rPr>
        <w:t>[N]</w:t>
      </w:r>
      <w:r w:rsidRPr="00A921ED">
        <w:rPr>
          <w:color w:val="FF0000"/>
          <w:sz w:val="24"/>
        </w:rPr>
        <w:t>报纸文章，</w:t>
      </w:r>
      <w:r w:rsidRPr="00A921ED">
        <w:rPr>
          <w:color w:val="FF0000"/>
          <w:sz w:val="24"/>
        </w:rPr>
        <w:t>[R]</w:t>
      </w:r>
      <w:r w:rsidRPr="00A921ED">
        <w:rPr>
          <w:color w:val="FF0000"/>
          <w:sz w:val="24"/>
        </w:rPr>
        <w:t>报告，</w:t>
      </w:r>
      <w:r w:rsidRPr="00A921ED">
        <w:rPr>
          <w:color w:val="FF0000"/>
          <w:sz w:val="24"/>
        </w:rPr>
        <w:t>[Z]</w:t>
      </w:r>
      <w:r w:rsidRPr="00A921ED">
        <w:rPr>
          <w:color w:val="FF0000"/>
          <w:sz w:val="24"/>
        </w:rPr>
        <w:t>其他文献，</w:t>
      </w:r>
      <w:r w:rsidRPr="00A921ED">
        <w:rPr>
          <w:color w:val="FF0000"/>
          <w:sz w:val="24"/>
        </w:rPr>
        <w:t>[M/CD]</w:t>
      </w:r>
      <w:r w:rsidRPr="00A921ED">
        <w:rPr>
          <w:color w:val="FF0000"/>
          <w:sz w:val="24"/>
        </w:rPr>
        <w:t>光盘图书，</w:t>
      </w:r>
      <w:r w:rsidRPr="00A921ED">
        <w:rPr>
          <w:color w:val="FF0000"/>
          <w:sz w:val="24"/>
        </w:rPr>
        <w:t>[DB/MT]</w:t>
      </w:r>
      <w:r w:rsidRPr="00A921ED">
        <w:rPr>
          <w:color w:val="FF0000"/>
          <w:sz w:val="24"/>
        </w:rPr>
        <w:t>磁带数据库，</w:t>
      </w:r>
      <w:r w:rsidRPr="00A921ED">
        <w:rPr>
          <w:color w:val="FF0000"/>
          <w:sz w:val="24"/>
        </w:rPr>
        <w:t>[CP/DK]</w:t>
      </w:r>
      <w:r w:rsidRPr="00A921ED">
        <w:rPr>
          <w:color w:val="FF0000"/>
          <w:sz w:val="24"/>
        </w:rPr>
        <w:t>磁盘软件，</w:t>
      </w:r>
      <w:r w:rsidRPr="00A921ED">
        <w:rPr>
          <w:color w:val="FF0000"/>
          <w:sz w:val="24"/>
        </w:rPr>
        <w:t>[J/OL]</w:t>
      </w:r>
      <w:r w:rsidRPr="00A921ED">
        <w:rPr>
          <w:color w:val="FF0000"/>
          <w:sz w:val="24"/>
        </w:rPr>
        <w:t>网上期刊，</w:t>
      </w:r>
      <w:r w:rsidRPr="00A921ED">
        <w:rPr>
          <w:color w:val="FF0000"/>
          <w:sz w:val="24"/>
        </w:rPr>
        <w:t>[DB/OL]</w:t>
      </w:r>
      <w:r w:rsidRPr="00A921ED">
        <w:rPr>
          <w:color w:val="FF0000"/>
          <w:sz w:val="24"/>
        </w:rPr>
        <w:t>网上数据库，</w:t>
      </w:r>
      <w:r w:rsidRPr="00A921ED">
        <w:rPr>
          <w:color w:val="FF0000"/>
          <w:sz w:val="24"/>
        </w:rPr>
        <w:t>[EB/OL]</w:t>
      </w:r>
      <w:r w:rsidRPr="00A921ED">
        <w:rPr>
          <w:color w:val="FF0000"/>
          <w:sz w:val="24"/>
        </w:rPr>
        <w:t>网上电子公告。</w:t>
      </w:r>
    </w:p>
    <w:p w:rsidR="00C87147" w:rsidRDefault="00C87147" w:rsidP="00C87147">
      <w:pPr>
        <w:pStyle w:val="ab"/>
        <w:spacing w:line="400" w:lineRule="exact"/>
        <w:ind w:firstLine="482"/>
        <w:jc w:val="both"/>
        <w:rPr>
          <w:rStyle w:val="ac"/>
        </w:rPr>
        <w:sectPr w:rsidR="00C87147" w:rsidSect="00AC330A">
          <w:headerReference w:type="even" r:id="rId83"/>
          <w:headerReference w:type="default" r:id="rId84"/>
          <w:endnotePr>
            <w:numFmt w:val="decimal"/>
          </w:endnotePr>
          <w:type w:val="nextColumn"/>
          <w:pgSz w:w="11906" w:h="16838" w:code="9"/>
          <w:pgMar w:top="1871" w:right="1418" w:bottom="1701" w:left="1701" w:header="1418" w:footer="1134" w:gutter="0"/>
          <w:cols w:space="425"/>
          <w:docGrid w:linePitch="312"/>
        </w:sectPr>
      </w:pPr>
    </w:p>
    <w:p w:rsidR="00C87147" w:rsidRPr="003F2C4D" w:rsidRDefault="00C87147" w:rsidP="00885AFC">
      <w:pPr>
        <w:pStyle w:val="1"/>
      </w:pPr>
      <w:bookmarkStart w:id="70" w:name="_Toc415065579"/>
      <w:bookmarkStart w:id="71" w:name="_Toc164769119"/>
      <w:r w:rsidRPr="003F2C4D">
        <w:lastRenderedPageBreak/>
        <w:t>作者简介</w:t>
      </w:r>
      <w:bookmarkEnd w:id="70"/>
      <w:bookmarkEnd w:id="71"/>
    </w:p>
    <w:p w:rsidR="00C87147" w:rsidRPr="00FF2A82" w:rsidRDefault="00C87147" w:rsidP="00C87147">
      <w:pPr>
        <w:rPr>
          <w:color w:val="FF0000"/>
          <w:sz w:val="24"/>
        </w:rPr>
      </w:pPr>
      <w:r>
        <w:rPr>
          <w:rFonts w:hint="eastAsia"/>
          <w:color w:val="FF0000"/>
          <w:sz w:val="24"/>
        </w:rPr>
        <w:t>（注：“作者简介”</w:t>
      </w:r>
      <w:r w:rsidRPr="00FF2A82">
        <w:rPr>
          <w:rFonts w:hint="eastAsia"/>
          <w:color w:val="FF0000"/>
          <w:sz w:val="24"/>
        </w:rPr>
        <w:t>为</w:t>
      </w:r>
      <w:r w:rsidRPr="00FF2A82">
        <w:rPr>
          <w:color w:val="FF0000"/>
          <w:sz w:val="24"/>
        </w:rPr>
        <w:t>一级标题</w:t>
      </w:r>
      <w:r>
        <w:rPr>
          <w:rFonts w:hint="eastAsia"/>
          <w:color w:val="FF0000"/>
          <w:spacing w:val="-4"/>
          <w:sz w:val="24"/>
        </w:rPr>
        <w:t>并居中</w:t>
      </w:r>
      <w:r w:rsidRPr="00FF2A82">
        <w:rPr>
          <w:color w:val="FF0000"/>
          <w:sz w:val="24"/>
        </w:rPr>
        <w:t>，小二黑体，</w:t>
      </w:r>
      <w:r w:rsidRPr="00FF2A82">
        <w:rPr>
          <w:color w:val="FF0000"/>
          <w:spacing w:val="-4"/>
          <w:sz w:val="24"/>
        </w:rPr>
        <w:t>段落设为段前：</w:t>
      </w:r>
      <w:smartTag w:uri="urn:schemas-microsoft-com:office:smarttags" w:element="chmetcnv">
        <w:smartTagPr>
          <w:attr w:name="TCSC" w:val="0"/>
          <w:attr w:name="NumberType" w:val="1"/>
          <w:attr w:name="Negative" w:val="False"/>
          <w:attr w:name="HasSpace" w:val="False"/>
          <w:attr w:name="SourceValue" w:val="13"/>
          <w:attr w:name="UnitName" w:val="磅"/>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、段后：</w:t>
      </w:r>
      <w:smartTag w:uri="urn:schemas-microsoft-com:office:smarttags" w:element="chmetcnv">
        <w:smartTagPr>
          <w:attr w:name="TCSC" w:val="0"/>
          <w:attr w:name="NumberType" w:val="1"/>
          <w:attr w:name="Negative" w:val="False"/>
          <w:attr w:name="HasSpace" w:val="False"/>
          <w:attr w:name="SourceValue" w:val="13"/>
          <w:attr w:name="UnitName" w:val="磅"/>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，行距为：固定值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FF2A82">
          <w:rPr>
            <w:color w:val="FF0000"/>
            <w:spacing w:val="-4"/>
            <w:sz w:val="24"/>
          </w:rPr>
          <w:t>20</w:t>
        </w:r>
        <w:r w:rsidRPr="00FF2A82">
          <w:rPr>
            <w:color w:val="FF0000"/>
            <w:spacing w:val="-4"/>
            <w:sz w:val="24"/>
          </w:rPr>
          <w:t>磅</w:t>
        </w:r>
        <w:r>
          <w:rPr>
            <w:rFonts w:hint="eastAsia"/>
            <w:color w:val="FF0000"/>
            <w:spacing w:val="-4"/>
            <w:sz w:val="24"/>
          </w:rPr>
          <w:t>。</w:t>
        </w:r>
      </w:smartTag>
      <w:r w:rsidRPr="00FF2A82">
        <w:rPr>
          <w:color w:val="FF0000"/>
          <w:spacing w:val="-4"/>
          <w:sz w:val="24"/>
        </w:rPr>
        <w:t>）</w:t>
      </w:r>
    </w:p>
    <w:p w:rsidR="00C87147" w:rsidRPr="003F2C4D" w:rsidRDefault="00C87147" w:rsidP="00C87147">
      <w:pPr>
        <w:spacing w:line="400" w:lineRule="exact"/>
        <w:ind w:firstLine="480"/>
        <w:rPr>
          <w:bCs/>
          <w:kern w:val="0"/>
          <w:sz w:val="24"/>
        </w:rPr>
      </w:pPr>
      <w:r>
        <w:rPr>
          <w:rFonts w:hint="eastAsia"/>
          <w:bCs/>
          <w:kern w:val="0"/>
          <w:sz w:val="24"/>
        </w:rPr>
        <w:t>张三</w:t>
      </w:r>
      <w:r w:rsidRPr="003F2C4D">
        <w:rPr>
          <w:bCs/>
          <w:kern w:val="0"/>
          <w:sz w:val="24"/>
        </w:rPr>
        <w:t>，男，</w:t>
      </w:r>
      <w:r w:rsidRPr="003F2C4D">
        <w:rPr>
          <w:bCs/>
          <w:kern w:val="0"/>
          <w:sz w:val="24"/>
        </w:rPr>
        <w:t>19</w:t>
      </w:r>
      <w:r>
        <w:rPr>
          <w:rFonts w:hint="eastAsia"/>
          <w:bCs/>
          <w:kern w:val="0"/>
          <w:sz w:val="24"/>
        </w:rPr>
        <w:t>00</w:t>
      </w:r>
      <w:r w:rsidRPr="003F2C4D">
        <w:rPr>
          <w:bCs/>
          <w:kern w:val="0"/>
          <w:sz w:val="24"/>
        </w:rPr>
        <w:t>年</w:t>
      </w:r>
      <w:r>
        <w:rPr>
          <w:rFonts w:hint="eastAsia"/>
          <w:bCs/>
          <w:kern w:val="0"/>
          <w:sz w:val="24"/>
        </w:rPr>
        <w:t>7</w:t>
      </w:r>
      <w:r w:rsidRPr="003F2C4D">
        <w:rPr>
          <w:bCs/>
          <w:kern w:val="0"/>
          <w:sz w:val="24"/>
        </w:rPr>
        <w:t>月出生，汉族</w:t>
      </w:r>
    </w:p>
    <w:p w:rsidR="00C87147" w:rsidRPr="003F2C4D" w:rsidRDefault="00C87147" w:rsidP="00C87147">
      <w:pPr>
        <w:spacing w:line="400" w:lineRule="exact"/>
        <w:ind w:firstLine="480"/>
        <w:rPr>
          <w:bCs/>
          <w:kern w:val="0"/>
          <w:sz w:val="24"/>
        </w:rPr>
      </w:pPr>
      <w:r w:rsidRPr="003F2C4D">
        <w:rPr>
          <w:bCs/>
          <w:kern w:val="0"/>
          <w:sz w:val="24"/>
        </w:rPr>
        <w:t>工作单位：长春工业大学</w:t>
      </w:r>
      <w:r w:rsidRPr="003F2C4D">
        <w:rPr>
          <w:bCs/>
          <w:kern w:val="0"/>
          <w:sz w:val="24"/>
        </w:rPr>
        <w:t xml:space="preserve">   </w:t>
      </w:r>
    </w:p>
    <w:p w:rsidR="00C87147" w:rsidRPr="003F2C4D" w:rsidRDefault="00C87147" w:rsidP="00C87147">
      <w:pPr>
        <w:spacing w:line="400" w:lineRule="exact"/>
        <w:ind w:firstLine="480"/>
        <w:rPr>
          <w:bCs/>
          <w:kern w:val="0"/>
          <w:sz w:val="24"/>
        </w:rPr>
      </w:pPr>
      <w:r w:rsidRPr="003F2C4D">
        <w:rPr>
          <w:bCs/>
          <w:kern w:val="0"/>
          <w:sz w:val="24"/>
        </w:rPr>
        <w:t>联系电话：</w:t>
      </w:r>
      <w:r w:rsidRPr="003F2C4D">
        <w:rPr>
          <w:bCs/>
          <w:kern w:val="0"/>
          <w:sz w:val="24"/>
        </w:rPr>
        <w:t>1</w:t>
      </w:r>
      <w:r>
        <w:rPr>
          <w:rFonts w:hint="eastAsia"/>
          <w:bCs/>
          <w:kern w:val="0"/>
          <w:sz w:val="24"/>
        </w:rPr>
        <w:t>9000008765544</w:t>
      </w:r>
    </w:p>
    <w:p w:rsidR="00C87147" w:rsidRPr="003F2C4D" w:rsidRDefault="00C87147" w:rsidP="00C87147">
      <w:pPr>
        <w:spacing w:line="400" w:lineRule="exact"/>
        <w:ind w:firstLine="480"/>
        <w:rPr>
          <w:bCs/>
          <w:kern w:val="0"/>
          <w:sz w:val="24"/>
        </w:rPr>
      </w:pPr>
      <w:r w:rsidRPr="003F2C4D">
        <w:rPr>
          <w:bCs/>
          <w:kern w:val="0"/>
          <w:sz w:val="24"/>
        </w:rPr>
        <w:t>通信地址：吉林省长春市朝阳区延安大街</w:t>
      </w:r>
      <w:r w:rsidRPr="003F2C4D">
        <w:rPr>
          <w:bCs/>
          <w:kern w:val="0"/>
          <w:sz w:val="24"/>
        </w:rPr>
        <w:t>2055</w:t>
      </w:r>
      <w:r w:rsidRPr="003F2C4D">
        <w:rPr>
          <w:bCs/>
          <w:kern w:val="0"/>
          <w:sz w:val="24"/>
        </w:rPr>
        <w:t>号</w:t>
      </w:r>
      <w:r w:rsidRPr="003F2C4D">
        <w:rPr>
          <w:bCs/>
          <w:kern w:val="0"/>
          <w:sz w:val="24"/>
        </w:rPr>
        <w:t xml:space="preserve">   </w:t>
      </w:r>
      <w:r w:rsidRPr="003F2C4D">
        <w:rPr>
          <w:bCs/>
          <w:kern w:val="0"/>
          <w:sz w:val="24"/>
        </w:rPr>
        <w:t>邮编：</w:t>
      </w:r>
      <w:r w:rsidRPr="003F2C4D">
        <w:rPr>
          <w:bCs/>
          <w:kern w:val="0"/>
          <w:sz w:val="24"/>
        </w:rPr>
        <w:t>130012</w:t>
      </w:r>
    </w:p>
    <w:p w:rsidR="00C87147" w:rsidRDefault="00C87147" w:rsidP="00C87147">
      <w:pPr>
        <w:spacing w:line="400" w:lineRule="exact"/>
        <w:ind w:firstLine="480"/>
        <w:rPr>
          <w:bCs/>
          <w:kern w:val="0"/>
          <w:sz w:val="24"/>
        </w:rPr>
      </w:pPr>
      <w:r w:rsidRPr="003F2C4D">
        <w:rPr>
          <w:bCs/>
          <w:kern w:val="0"/>
          <w:sz w:val="24"/>
        </w:rPr>
        <w:t>E-mail</w:t>
      </w:r>
      <w:r w:rsidRPr="003F2C4D">
        <w:rPr>
          <w:bCs/>
          <w:kern w:val="0"/>
          <w:sz w:val="24"/>
        </w:rPr>
        <w:t>：</w:t>
      </w:r>
      <w:proofErr w:type="spellStart"/>
      <w:r>
        <w:rPr>
          <w:rFonts w:hint="eastAsia"/>
          <w:bCs/>
          <w:kern w:val="0"/>
          <w:sz w:val="24"/>
        </w:rPr>
        <w:t>aasdf</w:t>
      </w:r>
      <w:proofErr w:type="spellEnd"/>
      <w:r>
        <w:rPr>
          <w:rFonts w:hint="eastAsia"/>
          <w:bCs/>
          <w:kern w:val="0"/>
          <w:sz w:val="24"/>
        </w:rPr>
        <w:t xml:space="preserve"> ag</w:t>
      </w:r>
      <w:r w:rsidRPr="003F2C4D">
        <w:rPr>
          <w:bCs/>
          <w:kern w:val="0"/>
          <w:sz w:val="24"/>
        </w:rPr>
        <w:t>@126.com</w:t>
      </w:r>
      <w:bookmarkStart w:id="72" w:name="_Toc415065580"/>
    </w:p>
    <w:p w:rsidR="00C87147" w:rsidRDefault="00C87147" w:rsidP="00C87147">
      <w:pPr>
        <w:spacing w:line="400" w:lineRule="exact"/>
        <w:ind w:firstLine="480"/>
        <w:rPr>
          <w:bCs/>
          <w:kern w:val="0"/>
          <w:sz w:val="24"/>
        </w:rPr>
      </w:pPr>
    </w:p>
    <w:p w:rsidR="00C87147" w:rsidRDefault="00C87147" w:rsidP="00C87147">
      <w:pPr>
        <w:spacing w:line="400" w:lineRule="exact"/>
        <w:ind w:firstLine="480"/>
        <w:rPr>
          <w:bCs/>
          <w:kern w:val="0"/>
          <w:sz w:val="24"/>
        </w:rPr>
      </w:pPr>
    </w:p>
    <w:p w:rsidR="00C87147" w:rsidRDefault="00C87147" w:rsidP="00C87147">
      <w:pPr>
        <w:spacing w:line="400" w:lineRule="exact"/>
        <w:ind w:firstLine="480"/>
        <w:rPr>
          <w:bCs/>
          <w:kern w:val="0"/>
          <w:sz w:val="24"/>
        </w:rPr>
      </w:pPr>
    </w:p>
    <w:p w:rsidR="00C87147" w:rsidRDefault="00C87147" w:rsidP="00C87147">
      <w:pPr>
        <w:spacing w:line="400" w:lineRule="exact"/>
        <w:ind w:firstLine="480"/>
        <w:rPr>
          <w:bCs/>
          <w:kern w:val="0"/>
          <w:sz w:val="24"/>
        </w:rPr>
      </w:pPr>
    </w:p>
    <w:p w:rsidR="00C87147" w:rsidRPr="005319DB" w:rsidRDefault="00C87147" w:rsidP="00C87147">
      <w:pPr>
        <w:spacing w:line="400" w:lineRule="exact"/>
        <w:ind w:left="475" w:hangingChars="198" w:hanging="475"/>
        <w:rPr>
          <w:bCs/>
          <w:color w:val="FF0000"/>
          <w:kern w:val="0"/>
          <w:sz w:val="24"/>
        </w:rPr>
      </w:pPr>
      <w:r w:rsidRPr="005319DB">
        <w:rPr>
          <w:bCs/>
          <w:color w:val="FF0000"/>
          <w:kern w:val="0"/>
          <w:sz w:val="24"/>
        </w:rPr>
        <w:t>注：作者简介包括姓名、性别、出生年月日、民族、工作单位、电话、通讯地址、邮编等。</w:t>
      </w:r>
      <w:r>
        <w:rPr>
          <w:rFonts w:hint="eastAsia"/>
          <w:bCs/>
          <w:color w:val="FF0000"/>
          <w:kern w:val="0"/>
          <w:sz w:val="24"/>
        </w:rPr>
        <w:t>文字为小四号宋体，数字及英文为</w:t>
      </w:r>
      <w:r w:rsidRPr="005319DB">
        <w:rPr>
          <w:color w:val="FF0000"/>
          <w:kern w:val="0"/>
          <w:sz w:val="24"/>
        </w:rPr>
        <w:t>Times New Roman</w:t>
      </w:r>
      <w:r>
        <w:rPr>
          <w:rFonts w:hint="eastAsia"/>
          <w:bCs/>
          <w:color w:val="FF0000"/>
          <w:kern w:val="0"/>
          <w:sz w:val="24"/>
        </w:rPr>
        <w:t>，</w:t>
      </w:r>
      <w:r w:rsidRPr="005319DB">
        <w:rPr>
          <w:color w:val="FF0000"/>
          <w:sz w:val="24"/>
        </w:rPr>
        <w:t>设为段前、段后均</w:t>
      </w:r>
      <w:r w:rsidRPr="005319DB">
        <w:rPr>
          <w:color w:val="FF0000"/>
          <w:sz w:val="24"/>
        </w:rPr>
        <w:t>0</w:t>
      </w:r>
      <w:r w:rsidRPr="005319DB">
        <w:rPr>
          <w:color w:val="FF0000"/>
          <w:sz w:val="24"/>
        </w:rPr>
        <w:t>行，</w:t>
      </w:r>
      <w:r w:rsidRPr="005319DB">
        <w:rPr>
          <w:bCs/>
          <w:color w:val="FF0000"/>
          <w:kern w:val="0"/>
          <w:sz w:val="24"/>
        </w:rPr>
        <w:t>且</w:t>
      </w:r>
      <w:r w:rsidRPr="005319DB">
        <w:rPr>
          <w:color w:val="FF0000"/>
          <w:spacing w:val="-10"/>
          <w:sz w:val="24"/>
        </w:rPr>
        <w:t>行距为：固定值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5319DB">
          <w:rPr>
            <w:color w:val="FF0000"/>
            <w:spacing w:val="-10"/>
            <w:sz w:val="24"/>
          </w:rPr>
          <w:t>20</w:t>
        </w:r>
        <w:r w:rsidRPr="005319DB">
          <w:rPr>
            <w:color w:val="FF0000"/>
            <w:spacing w:val="-10"/>
            <w:sz w:val="24"/>
          </w:rPr>
          <w:t>磅</w:t>
        </w:r>
      </w:smartTag>
      <w:r w:rsidRPr="005319DB">
        <w:rPr>
          <w:color w:val="FF0000"/>
          <w:spacing w:val="-10"/>
          <w:sz w:val="24"/>
        </w:rPr>
        <w:t>。</w:t>
      </w:r>
    </w:p>
    <w:p w:rsidR="00C87147" w:rsidRPr="00FF2A82" w:rsidRDefault="00C87147" w:rsidP="00C87147">
      <w:pPr>
        <w:spacing w:line="400" w:lineRule="exact"/>
        <w:ind w:firstLine="480"/>
        <w:sectPr w:rsidR="00C87147" w:rsidRPr="00FF2A82" w:rsidSect="00AC330A">
          <w:headerReference w:type="even" r:id="rId85"/>
          <w:headerReference w:type="default" r:id="rId86"/>
          <w:footerReference w:type="default" r:id="rId87"/>
          <w:endnotePr>
            <w:numFmt w:val="decimal"/>
          </w:endnotePr>
          <w:type w:val="nextColumn"/>
          <w:pgSz w:w="11906" w:h="16838" w:code="9"/>
          <w:pgMar w:top="1871" w:right="1418" w:bottom="1701" w:left="1701" w:header="1418" w:footer="1134" w:gutter="0"/>
          <w:cols w:space="425"/>
          <w:docGrid w:linePitch="312"/>
        </w:sectPr>
      </w:pPr>
    </w:p>
    <w:p w:rsidR="00C87147" w:rsidRPr="003F2C4D" w:rsidRDefault="00C87147" w:rsidP="00885AFC">
      <w:pPr>
        <w:pStyle w:val="1"/>
      </w:pPr>
      <w:bookmarkStart w:id="73" w:name="_Toc164769120"/>
      <w:r w:rsidRPr="003F2C4D">
        <w:lastRenderedPageBreak/>
        <w:t>攻读</w:t>
      </w:r>
      <w:r>
        <w:t>硕士</w:t>
      </w:r>
      <w:r w:rsidRPr="003F2C4D">
        <w:t>学位期间研究成果</w:t>
      </w:r>
      <w:bookmarkEnd w:id="72"/>
      <w:bookmarkEnd w:id="73"/>
    </w:p>
    <w:p w:rsidR="00C87147" w:rsidRPr="00FF2A82" w:rsidRDefault="00C87147" w:rsidP="00C87147">
      <w:pPr>
        <w:rPr>
          <w:color w:val="FF0000"/>
          <w:sz w:val="24"/>
        </w:rPr>
      </w:pPr>
      <w:bookmarkStart w:id="74" w:name="_Toc415065581"/>
      <w:r>
        <w:rPr>
          <w:rFonts w:hint="eastAsia"/>
          <w:color w:val="FF0000"/>
          <w:sz w:val="24"/>
        </w:rPr>
        <w:t>（注：</w:t>
      </w:r>
      <w:r w:rsidRPr="00FF2A82">
        <w:rPr>
          <w:rFonts w:hint="eastAsia"/>
          <w:color w:val="FF0000"/>
          <w:sz w:val="24"/>
        </w:rPr>
        <w:t>为</w:t>
      </w:r>
      <w:r w:rsidRPr="00FF2A82">
        <w:rPr>
          <w:color w:val="FF0000"/>
          <w:sz w:val="24"/>
        </w:rPr>
        <w:t>一级标题居中，小二黑体，</w:t>
      </w:r>
      <w:r w:rsidRPr="00FF2A82">
        <w:rPr>
          <w:color w:val="FF0000"/>
          <w:spacing w:val="-4"/>
          <w:sz w:val="24"/>
        </w:rPr>
        <w:t>段落设为段前：</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、段后：</w:t>
      </w:r>
      <w:smartTag w:uri="urn:schemas-microsoft-com:office:smarttags" w:element="chmetcnv">
        <w:smartTagPr>
          <w:attr w:name="UnitName" w:val="磅"/>
          <w:attr w:name="SourceValue" w:val="13"/>
          <w:attr w:name="HasSpace" w:val="False"/>
          <w:attr w:name="Negative" w:val="False"/>
          <w:attr w:name="NumberType" w:val="1"/>
          <w:attr w:name="TCSC" w:val="0"/>
        </w:smartTagPr>
        <w:r w:rsidRPr="00FF2A82">
          <w:rPr>
            <w:color w:val="FF0000"/>
            <w:spacing w:val="-2"/>
            <w:kern w:val="0"/>
            <w:sz w:val="24"/>
          </w:rPr>
          <w:t>13</w:t>
        </w:r>
        <w:r w:rsidRPr="00FF2A82">
          <w:rPr>
            <w:color w:val="FF0000"/>
            <w:spacing w:val="-2"/>
            <w:kern w:val="0"/>
            <w:sz w:val="24"/>
          </w:rPr>
          <w:t>磅</w:t>
        </w:r>
      </w:smartTag>
      <w:r w:rsidRPr="00FF2A82">
        <w:rPr>
          <w:color w:val="FF0000"/>
          <w:spacing w:val="-4"/>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FF2A82">
          <w:rPr>
            <w:color w:val="FF0000"/>
            <w:spacing w:val="-4"/>
            <w:sz w:val="24"/>
          </w:rPr>
          <w:t>20</w:t>
        </w:r>
        <w:r w:rsidRPr="00FF2A82">
          <w:rPr>
            <w:color w:val="FF0000"/>
            <w:spacing w:val="-4"/>
            <w:sz w:val="24"/>
          </w:rPr>
          <w:t>磅</w:t>
        </w:r>
      </w:smartTag>
      <w:r w:rsidRPr="00FF2A82">
        <w:rPr>
          <w:color w:val="FF0000"/>
          <w:spacing w:val="-4"/>
          <w:sz w:val="24"/>
        </w:rPr>
        <w:t>。）</w:t>
      </w:r>
    </w:p>
    <w:p w:rsidR="00C87147" w:rsidRPr="003F2C4D" w:rsidRDefault="00C87147" w:rsidP="00C87147">
      <w:pPr>
        <w:spacing w:before="260" w:after="260" w:line="400" w:lineRule="exact"/>
        <w:rPr>
          <w:b/>
          <w:sz w:val="24"/>
        </w:rPr>
      </w:pPr>
      <w:r w:rsidRPr="003F2C4D">
        <w:rPr>
          <w:b/>
          <w:sz w:val="24"/>
        </w:rPr>
        <w:t>一、发表论文：</w:t>
      </w:r>
    </w:p>
    <w:p w:rsidR="00C87147" w:rsidRPr="003F2C4D" w:rsidRDefault="00C87147" w:rsidP="00C87147">
      <w:pPr>
        <w:spacing w:line="400" w:lineRule="exact"/>
        <w:ind w:left="360" w:hangingChars="150" w:hanging="360"/>
        <w:rPr>
          <w:sz w:val="24"/>
        </w:rPr>
      </w:pPr>
      <w:r w:rsidRPr="003F2C4D">
        <w:rPr>
          <w:sz w:val="24"/>
        </w:rPr>
        <w:t>[1]</w:t>
      </w:r>
      <w:r w:rsidRPr="003F2C4D">
        <w:rPr>
          <w:sz w:val="24"/>
        </w:rPr>
        <w:tab/>
      </w:r>
      <w:bookmarkStart w:id="75" w:name="OLE_LINK31"/>
      <w:bookmarkStart w:id="76" w:name="OLE_LINK36"/>
      <w:proofErr w:type="spellStart"/>
      <w:r w:rsidRPr="003F2C4D">
        <w:rPr>
          <w:sz w:val="24"/>
        </w:rPr>
        <w:t>Jieig</w:t>
      </w:r>
      <w:proofErr w:type="spellEnd"/>
      <w:r w:rsidRPr="003F2C4D">
        <w:rPr>
          <w:sz w:val="24"/>
        </w:rPr>
        <w:t xml:space="preserve"> Lin, </w:t>
      </w:r>
      <w:r w:rsidRPr="003F2C4D">
        <w:rPr>
          <w:b/>
          <w:sz w:val="24"/>
        </w:rPr>
        <w:t>Xi Jig*</w:t>
      </w:r>
      <w:r w:rsidRPr="003F2C4D">
        <w:rPr>
          <w:sz w:val="24"/>
        </w:rPr>
        <w:t xml:space="preserve">, </w:t>
      </w:r>
      <w:proofErr w:type="spellStart"/>
      <w:r w:rsidRPr="003F2C4D">
        <w:rPr>
          <w:sz w:val="24"/>
        </w:rPr>
        <w:t>Xoqiu</w:t>
      </w:r>
      <w:proofErr w:type="spellEnd"/>
      <w:r w:rsidRPr="003F2C4D">
        <w:rPr>
          <w:sz w:val="24"/>
        </w:rPr>
        <w:t xml:space="preserve">, </w:t>
      </w:r>
      <w:proofErr w:type="spellStart"/>
      <w:r w:rsidRPr="003F2C4D">
        <w:rPr>
          <w:sz w:val="24"/>
        </w:rPr>
        <w:t>Xu</w:t>
      </w:r>
      <w:proofErr w:type="spellEnd"/>
      <w:r w:rsidRPr="003F2C4D">
        <w:rPr>
          <w:sz w:val="24"/>
        </w:rPr>
        <w:t xml:space="preserve"> eng, </w:t>
      </w:r>
      <w:proofErr w:type="spellStart"/>
      <w:r w:rsidRPr="003F2C4D">
        <w:rPr>
          <w:sz w:val="24"/>
        </w:rPr>
        <w:t>Ruio</w:t>
      </w:r>
      <w:proofErr w:type="spellEnd"/>
      <w:r w:rsidRPr="003F2C4D">
        <w:rPr>
          <w:sz w:val="24"/>
        </w:rPr>
        <w:t xml:space="preserve">, </w:t>
      </w:r>
      <w:proofErr w:type="spellStart"/>
      <w:r w:rsidRPr="003F2C4D">
        <w:rPr>
          <w:sz w:val="24"/>
        </w:rPr>
        <w:t>Ybo</w:t>
      </w:r>
      <w:proofErr w:type="spellEnd"/>
      <w:r w:rsidRPr="003F2C4D">
        <w:rPr>
          <w:sz w:val="24"/>
        </w:rPr>
        <w:t xml:space="preserve"> </w:t>
      </w:r>
      <w:proofErr w:type="spellStart"/>
      <w:r w:rsidRPr="003F2C4D">
        <w:rPr>
          <w:sz w:val="24"/>
        </w:rPr>
        <w:t>Wng</w:t>
      </w:r>
      <w:proofErr w:type="spellEnd"/>
      <w:r w:rsidRPr="003F2C4D">
        <w:rPr>
          <w:sz w:val="24"/>
        </w:rPr>
        <w:t xml:space="preserve">. </w:t>
      </w:r>
      <w:proofErr w:type="spellStart"/>
      <w:r w:rsidRPr="003F2C4D">
        <w:rPr>
          <w:sz w:val="24"/>
        </w:rPr>
        <w:t>Scling</w:t>
      </w:r>
      <w:proofErr w:type="spellEnd"/>
      <w:r w:rsidRPr="003F2C4D">
        <w:rPr>
          <w:sz w:val="24"/>
        </w:rPr>
        <w:t xml:space="preserve"> laws of </w:t>
      </w:r>
      <w:proofErr w:type="spellStart"/>
      <w:r w:rsidRPr="003F2C4D">
        <w:rPr>
          <w:sz w:val="24"/>
        </w:rPr>
        <w:t>nanorods</w:t>
      </w:r>
      <w:proofErr w:type="spellEnd"/>
      <w:r w:rsidRPr="003F2C4D">
        <w:rPr>
          <w:sz w:val="24"/>
        </w:rPr>
        <w:t xml:space="preserve"> in two-photon </w:t>
      </w:r>
      <w:proofErr w:type="spellStart"/>
      <w:r w:rsidRPr="003F2C4D">
        <w:rPr>
          <w:sz w:val="24"/>
        </w:rPr>
        <w:t>polymerizn</w:t>
      </w:r>
      <w:proofErr w:type="spellEnd"/>
      <w:r w:rsidRPr="003F2C4D">
        <w:rPr>
          <w:sz w:val="24"/>
        </w:rPr>
        <w:t xml:space="preserve"> </w:t>
      </w:r>
      <w:proofErr w:type="spellStart"/>
      <w:r w:rsidRPr="003F2C4D">
        <w:rPr>
          <w:sz w:val="24"/>
        </w:rPr>
        <w:t>nanfabrica</w:t>
      </w:r>
      <w:proofErr w:type="spellEnd"/>
      <w:r w:rsidRPr="003F2C4D">
        <w:rPr>
          <w:sz w:val="24"/>
        </w:rPr>
        <w:t xml:space="preserve"> a continuous scanning method[J]. </w:t>
      </w:r>
      <w:proofErr w:type="spellStart"/>
      <w:r w:rsidRPr="003F2C4D">
        <w:rPr>
          <w:sz w:val="24"/>
        </w:rPr>
        <w:t>Aip</w:t>
      </w:r>
      <w:proofErr w:type="spellEnd"/>
      <w:r w:rsidRPr="003F2C4D">
        <w:rPr>
          <w:sz w:val="24"/>
        </w:rPr>
        <w:t xml:space="preserve"> Advances, 2016, 6(10):081101-461.</w:t>
      </w:r>
      <w:r w:rsidRPr="003F2C4D">
        <w:rPr>
          <w:sz w:val="24"/>
        </w:rPr>
        <w:t>（</w:t>
      </w:r>
      <w:r w:rsidRPr="003F2C4D">
        <w:rPr>
          <w:sz w:val="24"/>
        </w:rPr>
        <w:t>SCI</w:t>
      </w:r>
      <w:r w:rsidRPr="003F2C4D">
        <w:rPr>
          <w:sz w:val="24"/>
        </w:rPr>
        <w:t>期刊，</w:t>
      </w:r>
      <w:r w:rsidRPr="003F2C4D">
        <w:rPr>
          <w:sz w:val="24"/>
        </w:rPr>
        <w:t>WOS</w:t>
      </w:r>
      <w:r w:rsidRPr="003F2C4D">
        <w:rPr>
          <w:sz w:val="24"/>
        </w:rPr>
        <w:t>：</w:t>
      </w:r>
      <w:r w:rsidRPr="003F2C4D">
        <w:rPr>
          <w:sz w:val="24"/>
        </w:rPr>
        <w:t>000387571200015</w:t>
      </w:r>
      <w:r w:rsidRPr="003F2C4D">
        <w:rPr>
          <w:sz w:val="24"/>
        </w:rPr>
        <w:t>，</w:t>
      </w:r>
      <w:r w:rsidRPr="003F2C4D">
        <w:rPr>
          <w:sz w:val="24"/>
        </w:rPr>
        <w:t>IF</w:t>
      </w:r>
      <w:r w:rsidRPr="003F2C4D">
        <w:rPr>
          <w:sz w:val="24"/>
        </w:rPr>
        <w:t>：</w:t>
      </w:r>
      <w:r w:rsidRPr="003F2C4D">
        <w:rPr>
          <w:sz w:val="24"/>
        </w:rPr>
        <w:t>1.568</w:t>
      </w:r>
      <w:r w:rsidRPr="003F2C4D">
        <w:rPr>
          <w:sz w:val="24"/>
        </w:rPr>
        <w:t>）</w:t>
      </w:r>
      <w:bookmarkEnd w:id="75"/>
      <w:bookmarkEnd w:id="76"/>
    </w:p>
    <w:p w:rsidR="00C87147" w:rsidRPr="003F2C4D" w:rsidRDefault="00C87147" w:rsidP="00C87147">
      <w:pPr>
        <w:spacing w:line="400" w:lineRule="exact"/>
        <w:ind w:left="360" w:hangingChars="150" w:hanging="360"/>
        <w:rPr>
          <w:sz w:val="24"/>
        </w:rPr>
      </w:pPr>
      <w:r w:rsidRPr="003F2C4D">
        <w:rPr>
          <w:sz w:val="24"/>
        </w:rPr>
        <w:t>[2]</w:t>
      </w:r>
      <w:r w:rsidRPr="003F2C4D">
        <w:rPr>
          <w:sz w:val="24"/>
        </w:rPr>
        <w:tab/>
        <w:t xml:space="preserve">Jen </w:t>
      </w:r>
      <w:proofErr w:type="spellStart"/>
      <w:r w:rsidRPr="003F2C4D">
        <w:rPr>
          <w:sz w:val="24"/>
        </w:rPr>
        <w:t>Ln</w:t>
      </w:r>
      <w:proofErr w:type="spellEnd"/>
      <w:r w:rsidRPr="003F2C4D">
        <w:rPr>
          <w:sz w:val="24"/>
        </w:rPr>
        <w:t xml:space="preserve">, </w:t>
      </w:r>
      <w:proofErr w:type="spellStart"/>
      <w:r w:rsidRPr="003F2C4D">
        <w:rPr>
          <w:b/>
          <w:sz w:val="24"/>
        </w:rPr>
        <w:t>Xin</w:t>
      </w:r>
      <w:proofErr w:type="spellEnd"/>
      <w:r w:rsidRPr="003F2C4D">
        <w:rPr>
          <w:b/>
          <w:sz w:val="24"/>
        </w:rPr>
        <w:t xml:space="preserve"> Jig</w:t>
      </w:r>
      <w:r w:rsidRPr="003F2C4D">
        <w:rPr>
          <w:sz w:val="24"/>
        </w:rPr>
        <w:t xml:space="preserve">, </w:t>
      </w:r>
      <w:proofErr w:type="spellStart"/>
      <w:r w:rsidRPr="003F2C4D">
        <w:rPr>
          <w:sz w:val="24"/>
        </w:rPr>
        <w:t>Migming</w:t>
      </w:r>
      <w:proofErr w:type="spellEnd"/>
      <w:r w:rsidRPr="003F2C4D">
        <w:rPr>
          <w:sz w:val="24"/>
        </w:rPr>
        <w:t xml:space="preserve"> Lu, </w:t>
      </w:r>
      <w:proofErr w:type="spellStart"/>
      <w:r w:rsidRPr="003F2C4D">
        <w:rPr>
          <w:sz w:val="24"/>
        </w:rPr>
        <w:t>Yn</w:t>
      </w:r>
      <w:proofErr w:type="spellEnd"/>
      <w:r w:rsidRPr="003F2C4D">
        <w:rPr>
          <w:sz w:val="24"/>
        </w:rPr>
        <w:t xml:space="preserve"> G, </w:t>
      </w:r>
      <w:proofErr w:type="spellStart"/>
      <w:r w:rsidRPr="003F2C4D">
        <w:rPr>
          <w:sz w:val="24"/>
        </w:rPr>
        <w:t>Bajun</w:t>
      </w:r>
      <w:proofErr w:type="spellEnd"/>
      <w:r w:rsidRPr="003F2C4D">
        <w:rPr>
          <w:sz w:val="24"/>
        </w:rPr>
        <w:t xml:space="preserve"> Yu, </w:t>
      </w:r>
      <w:proofErr w:type="spellStart"/>
      <w:r w:rsidRPr="003F2C4D">
        <w:rPr>
          <w:sz w:val="24"/>
        </w:rPr>
        <w:t>Jiaing</w:t>
      </w:r>
      <w:proofErr w:type="spellEnd"/>
      <w:r w:rsidRPr="003F2C4D">
        <w:rPr>
          <w:sz w:val="24"/>
        </w:rPr>
        <w:t xml:space="preserve"> Tang, </w:t>
      </w:r>
      <w:proofErr w:type="spellStart"/>
      <w:r w:rsidRPr="003F2C4D">
        <w:rPr>
          <w:sz w:val="24"/>
        </w:rPr>
        <w:t>Xu</w:t>
      </w:r>
      <w:proofErr w:type="spellEnd"/>
      <w:r w:rsidRPr="003F2C4D">
        <w:rPr>
          <w:sz w:val="24"/>
        </w:rPr>
        <w:t xml:space="preserve"> </w:t>
      </w:r>
      <w:proofErr w:type="spellStart"/>
      <w:r w:rsidRPr="003F2C4D">
        <w:rPr>
          <w:sz w:val="24"/>
        </w:rPr>
        <w:t>Zheg</w:t>
      </w:r>
      <w:proofErr w:type="spellEnd"/>
      <w:r w:rsidRPr="003F2C4D">
        <w:rPr>
          <w:sz w:val="24"/>
        </w:rPr>
        <w:t xml:space="preserve">. </w:t>
      </w:r>
      <w:proofErr w:type="spellStart"/>
      <w:r w:rsidRPr="003F2C4D">
        <w:rPr>
          <w:sz w:val="24"/>
        </w:rPr>
        <w:t>T</w:t>
      </w:r>
      <w:bookmarkStart w:id="77" w:name="OLE_LINK24"/>
      <w:bookmarkStart w:id="78" w:name="OLE_LINK25"/>
      <w:r w:rsidRPr="003F2C4D">
        <w:rPr>
          <w:sz w:val="24"/>
        </w:rPr>
        <w:t>w</w:t>
      </w:r>
      <w:proofErr w:type="spellEnd"/>
      <w:r w:rsidRPr="003F2C4D">
        <w:rPr>
          <w:sz w:val="24"/>
        </w:rPr>
        <w:t xml:space="preserve"> Photon Polymerization Micro/</w:t>
      </w:r>
      <w:proofErr w:type="spellStart"/>
      <w:r w:rsidRPr="003F2C4D">
        <w:rPr>
          <w:sz w:val="24"/>
        </w:rPr>
        <w:t>Nanoftion</w:t>
      </w:r>
      <w:proofErr w:type="spellEnd"/>
      <w:r w:rsidRPr="003F2C4D">
        <w:rPr>
          <w:sz w:val="24"/>
        </w:rPr>
        <w:t xml:space="preserve"> of </w:t>
      </w:r>
      <w:proofErr w:type="spellStart"/>
      <w:r w:rsidRPr="003F2C4D">
        <w:rPr>
          <w:sz w:val="24"/>
        </w:rPr>
        <w:t>Suspnded</w:t>
      </w:r>
      <w:proofErr w:type="spellEnd"/>
      <w:r w:rsidRPr="003F2C4D">
        <w:rPr>
          <w:sz w:val="24"/>
        </w:rPr>
        <w:t xml:space="preserve"> </w:t>
      </w:r>
      <w:proofErr w:type="spellStart"/>
      <w:r w:rsidRPr="003F2C4D">
        <w:rPr>
          <w:sz w:val="24"/>
        </w:rPr>
        <w:t>Nanorods</w:t>
      </w:r>
      <w:proofErr w:type="spellEnd"/>
      <w:r w:rsidRPr="003F2C4D">
        <w:rPr>
          <w:sz w:val="24"/>
        </w:rPr>
        <w:t xml:space="preserve"> in Organically Modified Ceramics</w:t>
      </w:r>
      <w:bookmarkEnd w:id="77"/>
      <w:bookmarkEnd w:id="78"/>
      <w:r w:rsidRPr="003F2C4D">
        <w:rPr>
          <w:sz w:val="24"/>
        </w:rPr>
        <w:t xml:space="preserve">[J]. </w:t>
      </w:r>
      <w:proofErr w:type="spellStart"/>
      <w:r w:rsidRPr="003F2C4D">
        <w:rPr>
          <w:sz w:val="24"/>
        </w:rPr>
        <w:t>Nano</w:t>
      </w:r>
      <w:proofErr w:type="spellEnd"/>
      <w:r w:rsidRPr="003F2C4D">
        <w:rPr>
          <w:sz w:val="24"/>
        </w:rPr>
        <w:t>, 2016, 12(3).</w:t>
      </w:r>
      <w:r w:rsidRPr="003F2C4D">
        <w:rPr>
          <w:sz w:val="24"/>
        </w:rPr>
        <w:t>（</w:t>
      </w:r>
      <w:r w:rsidRPr="003F2C4D">
        <w:rPr>
          <w:sz w:val="24"/>
        </w:rPr>
        <w:t>SCI</w:t>
      </w:r>
      <w:r w:rsidRPr="003F2C4D">
        <w:rPr>
          <w:sz w:val="24"/>
        </w:rPr>
        <w:t>期刊，</w:t>
      </w:r>
      <w:r w:rsidRPr="003F2C4D">
        <w:rPr>
          <w:sz w:val="24"/>
        </w:rPr>
        <w:t>WOS:000400401300007</w:t>
      </w:r>
      <w:r w:rsidRPr="003F2C4D">
        <w:rPr>
          <w:sz w:val="24"/>
        </w:rPr>
        <w:t>，</w:t>
      </w:r>
      <w:r w:rsidRPr="003F2C4D">
        <w:rPr>
          <w:sz w:val="24"/>
        </w:rPr>
        <w:t>IF</w:t>
      </w:r>
      <w:r w:rsidRPr="003F2C4D">
        <w:rPr>
          <w:sz w:val="24"/>
        </w:rPr>
        <w:t>：</w:t>
      </w:r>
      <w:r w:rsidRPr="003F2C4D">
        <w:rPr>
          <w:sz w:val="24"/>
        </w:rPr>
        <w:t>1.025</w:t>
      </w:r>
      <w:r w:rsidRPr="003F2C4D">
        <w:rPr>
          <w:sz w:val="24"/>
        </w:rPr>
        <w:t>）</w:t>
      </w:r>
    </w:p>
    <w:p w:rsidR="00C87147" w:rsidRPr="003F2C4D" w:rsidRDefault="00C87147" w:rsidP="00C87147">
      <w:pPr>
        <w:spacing w:line="400" w:lineRule="exact"/>
        <w:ind w:left="360" w:hangingChars="150" w:hanging="360"/>
        <w:rPr>
          <w:sz w:val="24"/>
        </w:rPr>
      </w:pPr>
      <w:r>
        <w:rPr>
          <w:rFonts w:hint="eastAsia"/>
          <w:bCs/>
          <w:color w:val="FF0000"/>
          <w:kern w:val="0"/>
          <w:sz w:val="24"/>
        </w:rPr>
        <w:t>（注：文字为小四宋体，数字及英文为</w:t>
      </w:r>
      <w:r w:rsidRPr="005319DB">
        <w:rPr>
          <w:color w:val="FF0000"/>
          <w:kern w:val="0"/>
          <w:sz w:val="24"/>
        </w:rPr>
        <w:t>Times New Roman</w:t>
      </w:r>
      <w:r>
        <w:rPr>
          <w:rFonts w:hint="eastAsia"/>
          <w:bCs/>
          <w:color w:val="FF0000"/>
          <w:kern w:val="0"/>
          <w:sz w:val="24"/>
        </w:rPr>
        <w:t>，</w:t>
      </w:r>
      <w:r w:rsidRPr="005319DB">
        <w:rPr>
          <w:color w:val="FF0000"/>
          <w:sz w:val="24"/>
        </w:rPr>
        <w:t>设为段前、段后均</w:t>
      </w:r>
      <w:r w:rsidRPr="005319DB">
        <w:rPr>
          <w:color w:val="FF0000"/>
          <w:sz w:val="24"/>
        </w:rPr>
        <w:t>0</w:t>
      </w:r>
      <w:r w:rsidRPr="005319DB">
        <w:rPr>
          <w:color w:val="FF0000"/>
          <w:sz w:val="24"/>
        </w:rPr>
        <w:t>行，</w:t>
      </w:r>
      <w:r w:rsidRPr="005319DB">
        <w:rPr>
          <w:bCs/>
          <w:color w:val="FF0000"/>
          <w:kern w:val="0"/>
          <w:sz w:val="24"/>
        </w:rPr>
        <w:t>且</w:t>
      </w:r>
      <w:r w:rsidRPr="005319DB">
        <w:rPr>
          <w:color w:val="FF0000"/>
          <w:spacing w:val="-10"/>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5319DB">
          <w:rPr>
            <w:color w:val="FF0000"/>
            <w:spacing w:val="-10"/>
            <w:sz w:val="24"/>
          </w:rPr>
          <w:t>20</w:t>
        </w:r>
        <w:r w:rsidRPr="005319DB">
          <w:rPr>
            <w:color w:val="FF0000"/>
            <w:spacing w:val="-10"/>
            <w:sz w:val="24"/>
          </w:rPr>
          <w:t>磅</w:t>
        </w:r>
      </w:smartTag>
      <w:r w:rsidRPr="005319DB">
        <w:rPr>
          <w:color w:val="FF0000"/>
          <w:spacing w:val="-10"/>
          <w:sz w:val="24"/>
        </w:rPr>
        <w:t>。</w:t>
      </w:r>
      <w:r w:rsidRPr="00E430AE">
        <w:rPr>
          <w:color w:val="FF0000"/>
          <w:spacing w:val="-4"/>
          <w:sz w:val="24"/>
        </w:rPr>
        <w:t>英文</w:t>
      </w:r>
      <w:r>
        <w:rPr>
          <w:rFonts w:hint="eastAsia"/>
          <w:color w:val="FF0000"/>
          <w:spacing w:val="-4"/>
          <w:sz w:val="24"/>
        </w:rPr>
        <w:t>的</w:t>
      </w:r>
      <w:r w:rsidRPr="00E430AE">
        <w:rPr>
          <w:color w:val="FF0000"/>
          <w:spacing w:val="-4"/>
          <w:sz w:val="24"/>
        </w:rPr>
        <w:t>标点符号一律用英文状态下的标点。</w:t>
      </w:r>
      <w:r>
        <w:rPr>
          <w:rFonts w:hint="eastAsia"/>
          <w:color w:val="FF0000"/>
          <w:spacing w:val="-10"/>
          <w:sz w:val="24"/>
        </w:rPr>
        <w:t>）</w:t>
      </w:r>
    </w:p>
    <w:p w:rsidR="00C87147" w:rsidRPr="003F2C4D" w:rsidRDefault="00C87147" w:rsidP="00C87147">
      <w:pPr>
        <w:spacing w:before="260" w:after="260" w:line="400" w:lineRule="exact"/>
        <w:rPr>
          <w:b/>
          <w:sz w:val="24"/>
        </w:rPr>
      </w:pPr>
      <w:r w:rsidRPr="003F2C4D">
        <w:rPr>
          <w:b/>
          <w:sz w:val="24"/>
        </w:rPr>
        <w:t>二、授权发明专利：</w:t>
      </w:r>
    </w:p>
    <w:p w:rsidR="00C87147" w:rsidRPr="003F2C4D" w:rsidRDefault="00C87147" w:rsidP="00C87147">
      <w:pPr>
        <w:spacing w:line="400" w:lineRule="exact"/>
        <w:ind w:left="360" w:hangingChars="150" w:hanging="360"/>
        <w:rPr>
          <w:sz w:val="24"/>
        </w:rPr>
      </w:pPr>
      <w:r w:rsidRPr="003F2C4D">
        <w:rPr>
          <w:sz w:val="24"/>
        </w:rPr>
        <w:t>[1]</w:t>
      </w:r>
      <w:r w:rsidRPr="003F2C4D">
        <w:rPr>
          <w:sz w:val="24"/>
        </w:rPr>
        <w:tab/>
      </w:r>
      <w:r>
        <w:rPr>
          <w:rFonts w:hint="eastAsia"/>
          <w:sz w:val="24"/>
        </w:rPr>
        <w:t>张三</w:t>
      </w:r>
      <w:r w:rsidRPr="003F2C4D">
        <w:rPr>
          <w:sz w:val="24"/>
        </w:rPr>
        <w:t>等</w:t>
      </w:r>
      <w:r w:rsidRPr="003F2C4D">
        <w:rPr>
          <w:sz w:val="24"/>
        </w:rPr>
        <w:t xml:space="preserve">. </w:t>
      </w:r>
      <w:r w:rsidRPr="003F2C4D">
        <w:rPr>
          <w:sz w:val="24"/>
        </w:rPr>
        <w:t>运动系统</w:t>
      </w:r>
      <w:r w:rsidRPr="003F2C4D">
        <w:rPr>
          <w:sz w:val="24"/>
        </w:rPr>
        <w:t>[P].</w:t>
      </w:r>
      <w:r w:rsidRPr="003F2C4D">
        <w:rPr>
          <w:sz w:val="24"/>
        </w:rPr>
        <w:t>专利号：</w:t>
      </w:r>
      <w:r w:rsidRPr="003F2C4D">
        <w:rPr>
          <w:sz w:val="24"/>
        </w:rPr>
        <w:t>ZL20151617.2</w:t>
      </w:r>
      <w:r w:rsidRPr="003F2C4D">
        <w:rPr>
          <w:sz w:val="24"/>
        </w:rPr>
        <w:t>，授权日期：</w:t>
      </w:r>
      <w:r w:rsidRPr="003F2C4D">
        <w:rPr>
          <w:sz w:val="24"/>
        </w:rPr>
        <w:t>2017</w:t>
      </w:r>
      <w:r w:rsidRPr="003F2C4D">
        <w:rPr>
          <w:sz w:val="24"/>
        </w:rPr>
        <w:t>年</w:t>
      </w:r>
      <w:r w:rsidRPr="003F2C4D">
        <w:rPr>
          <w:sz w:val="24"/>
        </w:rPr>
        <w:t>3</w:t>
      </w:r>
      <w:r w:rsidRPr="003F2C4D">
        <w:rPr>
          <w:sz w:val="24"/>
        </w:rPr>
        <w:t>月</w:t>
      </w:r>
      <w:r w:rsidRPr="003F2C4D">
        <w:rPr>
          <w:sz w:val="24"/>
        </w:rPr>
        <w:t>22</w:t>
      </w:r>
      <w:r w:rsidRPr="003F2C4D">
        <w:rPr>
          <w:sz w:val="24"/>
        </w:rPr>
        <w:t>日</w:t>
      </w:r>
      <w:r w:rsidRPr="003F2C4D">
        <w:rPr>
          <w:sz w:val="24"/>
        </w:rPr>
        <w:t>.</w:t>
      </w:r>
    </w:p>
    <w:p w:rsidR="00C87147" w:rsidRDefault="00C87147" w:rsidP="00C87147">
      <w:pPr>
        <w:spacing w:line="400" w:lineRule="exact"/>
        <w:ind w:left="360" w:hangingChars="150" w:hanging="360"/>
        <w:rPr>
          <w:sz w:val="24"/>
        </w:rPr>
      </w:pPr>
      <w:r w:rsidRPr="003F2C4D">
        <w:rPr>
          <w:sz w:val="24"/>
        </w:rPr>
        <w:t>[2]</w:t>
      </w:r>
      <w:r w:rsidRPr="003F2C4D">
        <w:rPr>
          <w:sz w:val="24"/>
        </w:rPr>
        <w:tab/>
      </w:r>
      <w:r>
        <w:rPr>
          <w:rFonts w:hint="eastAsia"/>
          <w:sz w:val="24"/>
        </w:rPr>
        <w:t>张三等</w:t>
      </w:r>
      <w:r w:rsidRPr="003F2C4D">
        <w:rPr>
          <w:sz w:val="24"/>
        </w:rPr>
        <w:t xml:space="preserve">. </w:t>
      </w:r>
      <w:r w:rsidRPr="003F2C4D">
        <w:rPr>
          <w:sz w:val="24"/>
        </w:rPr>
        <w:t>用于动工作台</w:t>
      </w:r>
      <w:r w:rsidRPr="003F2C4D">
        <w:rPr>
          <w:sz w:val="24"/>
        </w:rPr>
        <w:t>[P].</w:t>
      </w:r>
      <w:r w:rsidRPr="003F2C4D">
        <w:rPr>
          <w:sz w:val="24"/>
        </w:rPr>
        <w:t>专利号：</w:t>
      </w:r>
      <w:r w:rsidRPr="003F2C4D">
        <w:rPr>
          <w:sz w:val="24"/>
        </w:rPr>
        <w:t>ZL2151673.3</w:t>
      </w:r>
      <w:r w:rsidRPr="003F2C4D">
        <w:rPr>
          <w:sz w:val="24"/>
        </w:rPr>
        <w:t>，授权日期：</w:t>
      </w:r>
      <w:r w:rsidRPr="003F2C4D">
        <w:rPr>
          <w:sz w:val="24"/>
        </w:rPr>
        <w:t>2017</w:t>
      </w:r>
      <w:r w:rsidRPr="003F2C4D">
        <w:rPr>
          <w:sz w:val="24"/>
        </w:rPr>
        <w:t>年</w:t>
      </w:r>
      <w:r w:rsidRPr="003F2C4D">
        <w:rPr>
          <w:sz w:val="24"/>
        </w:rPr>
        <w:t>7</w:t>
      </w:r>
      <w:r w:rsidRPr="003F2C4D">
        <w:rPr>
          <w:sz w:val="24"/>
        </w:rPr>
        <w:t>月</w:t>
      </w:r>
      <w:r w:rsidRPr="003F2C4D">
        <w:rPr>
          <w:sz w:val="24"/>
        </w:rPr>
        <w:t>21</w:t>
      </w:r>
      <w:r w:rsidRPr="003F2C4D">
        <w:rPr>
          <w:sz w:val="24"/>
        </w:rPr>
        <w:t>日</w:t>
      </w:r>
      <w:r w:rsidRPr="003F2C4D">
        <w:rPr>
          <w:sz w:val="24"/>
        </w:rPr>
        <w:t>.</w:t>
      </w:r>
    </w:p>
    <w:p w:rsidR="00C87147" w:rsidRPr="0004723C" w:rsidRDefault="00C87147" w:rsidP="00C87147">
      <w:pPr>
        <w:spacing w:line="400" w:lineRule="exact"/>
        <w:ind w:left="360" w:hangingChars="150" w:hanging="360"/>
        <w:rPr>
          <w:color w:val="FF0000"/>
          <w:spacing w:val="-4"/>
          <w:sz w:val="24"/>
        </w:rPr>
      </w:pPr>
      <w:r>
        <w:rPr>
          <w:rFonts w:hint="eastAsia"/>
          <w:bCs/>
          <w:color w:val="FF0000"/>
          <w:kern w:val="0"/>
          <w:sz w:val="24"/>
        </w:rPr>
        <w:t>（注：文字为小四宋体，数字及英文为</w:t>
      </w:r>
      <w:r w:rsidRPr="005319DB">
        <w:rPr>
          <w:color w:val="FF0000"/>
          <w:kern w:val="0"/>
          <w:sz w:val="24"/>
        </w:rPr>
        <w:t>Times New Roman</w:t>
      </w:r>
      <w:r>
        <w:rPr>
          <w:rFonts w:hint="eastAsia"/>
          <w:bCs/>
          <w:color w:val="FF0000"/>
          <w:kern w:val="0"/>
          <w:sz w:val="24"/>
        </w:rPr>
        <w:t>，</w:t>
      </w:r>
      <w:r w:rsidRPr="005319DB">
        <w:rPr>
          <w:color w:val="FF0000"/>
          <w:sz w:val="24"/>
        </w:rPr>
        <w:t>设为段前、段后均</w:t>
      </w:r>
      <w:r w:rsidRPr="005319DB">
        <w:rPr>
          <w:color w:val="FF0000"/>
          <w:sz w:val="24"/>
        </w:rPr>
        <w:t>0</w:t>
      </w:r>
      <w:r w:rsidRPr="005319DB">
        <w:rPr>
          <w:color w:val="FF0000"/>
          <w:sz w:val="24"/>
        </w:rPr>
        <w:t>行，</w:t>
      </w:r>
      <w:r w:rsidRPr="005319DB">
        <w:rPr>
          <w:bCs/>
          <w:color w:val="FF0000"/>
          <w:kern w:val="0"/>
          <w:sz w:val="24"/>
        </w:rPr>
        <w:t>且</w:t>
      </w:r>
      <w:r w:rsidRPr="005319DB">
        <w:rPr>
          <w:color w:val="FF0000"/>
          <w:spacing w:val="-10"/>
          <w:sz w:val="24"/>
        </w:rPr>
        <w:t>行距为：固定值</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5319DB">
          <w:rPr>
            <w:color w:val="FF0000"/>
            <w:spacing w:val="-10"/>
            <w:sz w:val="24"/>
          </w:rPr>
          <w:t>20</w:t>
        </w:r>
        <w:r w:rsidRPr="005319DB">
          <w:rPr>
            <w:color w:val="FF0000"/>
            <w:spacing w:val="-10"/>
            <w:sz w:val="24"/>
          </w:rPr>
          <w:t>磅</w:t>
        </w:r>
      </w:smartTag>
      <w:r w:rsidRPr="005319DB">
        <w:rPr>
          <w:color w:val="FF0000"/>
          <w:spacing w:val="-10"/>
          <w:sz w:val="24"/>
        </w:rPr>
        <w:t>。</w:t>
      </w:r>
      <w:r w:rsidRPr="00E430AE">
        <w:rPr>
          <w:color w:val="FF0000"/>
          <w:spacing w:val="-4"/>
          <w:sz w:val="24"/>
        </w:rPr>
        <w:t>英文</w:t>
      </w:r>
      <w:r>
        <w:rPr>
          <w:rFonts w:hint="eastAsia"/>
          <w:color w:val="FF0000"/>
          <w:spacing w:val="-4"/>
          <w:sz w:val="24"/>
        </w:rPr>
        <w:t>的</w:t>
      </w:r>
      <w:r w:rsidRPr="00E430AE">
        <w:rPr>
          <w:color w:val="FF0000"/>
          <w:spacing w:val="-4"/>
          <w:sz w:val="24"/>
        </w:rPr>
        <w:t>标点符号一律用英文状态下的标点</w:t>
      </w:r>
      <w:r>
        <w:rPr>
          <w:rFonts w:hint="eastAsia"/>
          <w:color w:val="FF0000"/>
          <w:spacing w:val="-4"/>
          <w:sz w:val="24"/>
        </w:rPr>
        <w:t>。）</w:t>
      </w:r>
    </w:p>
    <w:p w:rsidR="00C87147" w:rsidRPr="003F2C4D" w:rsidRDefault="00C87147" w:rsidP="00C87147">
      <w:pPr>
        <w:spacing w:before="260" w:after="260" w:line="400" w:lineRule="exact"/>
        <w:rPr>
          <w:b/>
          <w:sz w:val="24"/>
        </w:rPr>
      </w:pPr>
      <w:r w:rsidRPr="003F2C4D">
        <w:rPr>
          <w:b/>
          <w:sz w:val="24"/>
        </w:rPr>
        <w:t>三、参与科研项目：</w:t>
      </w:r>
    </w:p>
    <w:p w:rsidR="00C87147" w:rsidRPr="003F2C4D" w:rsidRDefault="00C87147" w:rsidP="00C87147">
      <w:pPr>
        <w:spacing w:line="400" w:lineRule="exact"/>
        <w:ind w:left="360" w:hangingChars="150" w:hanging="360"/>
        <w:rPr>
          <w:sz w:val="24"/>
        </w:rPr>
      </w:pPr>
      <w:r w:rsidRPr="003F2C4D">
        <w:rPr>
          <w:sz w:val="24"/>
        </w:rPr>
        <w:t>[1]</w:t>
      </w:r>
      <w:r w:rsidRPr="003F2C4D">
        <w:rPr>
          <w:sz w:val="24"/>
        </w:rPr>
        <w:tab/>
      </w:r>
      <w:bookmarkStart w:id="79" w:name="OLE_LINK26"/>
      <w:bookmarkStart w:id="80" w:name="OLE_LINK30"/>
      <w:r w:rsidRPr="003F2C4D">
        <w:rPr>
          <w:sz w:val="24"/>
        </w:rPr>
        <w:t>国家自然科学基金面上项目：大面积三的研究</w:t>
      </w:r>
      <w:r>
        <w:rPr>
          <w:rFonts w:hint="eastAsia"/>
          <w:sz w:val="24"/>
        </w:rPr>
        <w:t>，</w:t>
      </w:r>
      <w:r w:rsidRPr="003F2C4D">
        <w:rPr>
          <w:sz w:val="24"/>
        </w:rPr>
        <w:t>项目编号：</w:t>
      </w:r>
      <w:r w:rsidRPr="003F2C4D">
        <w:rPr>
          <w:sz w:val="24"/>
        </w:rPr>
        <w:t>NO.51360</w:t>
      </w:r>
      <w:bookmarkEnd w:id="79"/>
      <w:bookmarkEnd w:id="80"/>
    </w:p>
    <w:p w:rsidR="00C87147" w:rsidRPr="003F2C4D" w:rsidRDefault="00C87147" w:rsidP="00C87147">
      <w:pPr>
        <w:spacing w:line="400" w:lineRule="exact"/>
        <w:ind w:left="360" w:hangingChars="150" w:hanging="360"/>
        <w:rPr>
          <w:sz w:val="24"/>
        </w:rPr>
      </w:pPr>
      <w:r w:rsidRPr="003F2C4D">
        <w:rPr>
          <w:sz w:val="24"/>
        </w:rPr>
        <w:t>[2]</w:t>
      </w:r>
      <w:r w:rsidRPr="003F2C4D">
        <w:rPr>
          <w:sz w:val="24"/>
        </w:rPr>
        <w:tab/>
      </w:r>
      <w:r w:rsidRPr="003F2C4D">
        <w:rPr>
          <w:sz w:val="24"/>
        </w:rPr>
        <w:t>国家重点（政府间作重点专项</w:t>
      </w:r>
      <w:r w:rsidRPr="003F2C4D">
        <w:rPr>
          <w:sz w:val="24"/>
        </w:rPr>
        <w:t>)</w:t>
      </w:r>
      <w:r w:rsidRPr="003F2C4D">
        <w:rPr>
          <w:sz w:val="24"/>
        </w:rPr>
        <w:t>：信息术研究，项目编号：</w:t>
      </w:r>
      <w:r w:rsidRPr="003F2C4D">
        <w:rPr>
          <w:sz w:val="24"/>
        </w:rPr>
        <w:t>NO.20105100</w:t>
      </w:r>
    </w:p>
    <w:p w:rsidR="00C87147" w:rsidRDefault="00C87147" w:rsidP="00C87147">
      <w:pPr>
        <w:spacing w:line="400" w:lineRule="exact"/>
        <w:ind w:left="360" w:hangingChars="150" w:hanging="360"/>
        <w:rPr>
          <w:sz w:val="24"/>
        </w:rPr>
      </w:pPr>
      <w:r w:rsidRPr="003F2C4D">
        <w:rPr>
          <w:sz w:val="24"/>
        </w:rPr>
        <w:t>[3]</w:t>
      </w:r>
      <w:r w:rsidRPr="003F2C4D">
        <w:rPr>
          <w:sz w:val="24"/>
        </w:rPr>
        <w:tab/>
      </w:r>
      <w:r w:rsidRPr="003F2C4D">
        <w:rPr>
          <w:sz w:val="24"/>
        </w:rPr>
        <w:t>吉林省科技目：吉林省重点实验室，项目编号：</w:t>
      </w:r>
      <w:r w:rsidRPr="003F2C4D">
        <w:rPr>
          <w:sz w:val="24"/>
        </w:rPr>
        <w:t>NO.2014008JC</w:t>
      </w:r>
      <w:bookmarkEnd w:id="74"/>
    </w:p>
    <w:p w:rsidR="00C87147" w:rsidRPr="003F2C4D" w:rsidRDefault="00C87147" w:rsidP="00C87147">
      <w:pPr>
        <w:spacing w:line="400" w:lineRule="exact"/>
        <w:ind w:left="360" w:hangingChars="150" w:hanging="360"/>
        <w:rPr>
          <w:sz w:val="24"/>
        </w:rPr>
      </w:pPr>
      <w:r>
        <w:rPr>
          <w:rFonts w:hint="eastAsia"/>
          <w:bCs/>
          <w:color w:val="FF0000"/>
          <w:kern w:val="0"/>
          <w:sz w:val="24"/>
        </w:rPr>
        <w:t>（注：文字为小四号宋体，数字及英文为</w:t>
      </w:r>
      <w:r w:rsidRPr="005319DB">
        <w:rPr>
          <w:color w:val="FF0000"/>
          <w:kern w:val="0"/>
          <w:sz w:val="24"/>
        </w:rPr>
        <w:t>Times New Roman</w:t>
      </w:r>
      <w:r>
        <w:rPr>
          <w:rFonts w:hint="eastAsia"/>
          <w:bCs/>
          <w:color w:val="FF0000"/>
          <w:kern w:val="0"/>
          <w:sz w:val="24"/>
        </w:rPr>
        <w:t>，</w:t>
      </w:r>
      <w:r w:rsidRPr="005319DB">
        <w:rPr>
          <w:color w:val="FF0000"/>
          <w:sz w:val="24"/>
        </w:rPr>
        <w:t>设为段前、段后均</w:t>
      </w:r>
      <w:r w:rsidRPr="005319DB">
        <w:rPr>
          <w:color w:val="FF0000"/>
          <w:sz w:val="24"/>
        </w:rPr>
        <w:t>0</w:t>
      </w:r>
      <w:r w:rsidRPr="005319DB">
        <w:rPr>
          <w:color w:val="FF0000"/>
          <w:sz w:val="24"/>
        </w:rPr>
        <w:t>行，</w:t>
      </w:r>
      <w:r w:rsidRPr="005319DB">
        <w:rPr>
          <w:bCs/>
          <w:color w:val="FF0000"/>
          <w:kern w:val="0"/>
          <w:sz w:val="24"/>
        </w:rPr>
        <w:t>且</w:t>
      </w:r>
      <w:r w:rsidRPr="005319DB">
        <w:rPr>
          <w:color w:val="FF0000"/>
          <w:spacing w:val="-10"/>
          <w:sz w:val="24"/>
        </w:rPr>
        <w:t>行距为：固定值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5319DB">
          <w:rPr>
            <w:color w:val="FF0000"/>
            <w:spacing w:val="-10"/>
            <w:sz w:val="24"/>
          </w:rPr>
          <w:t>20</w:t>
        </w:r>
        <w:r w:rsidRPr="005319DB">
          <w:rPr>
            <w:color w:val="FF0000"/>
            <w:spacing w:val="-10"/>
            <w:sz w:val="24"/>
          </w:rPr>
          <w:t>磅</w:t>
        </w:r>
      </w:smartTag>
      <w:r w:rsidRPr="005319DB">
        <w:rPr>
          <w:color w:val="FF0000"/>
          <w:spacing w:val="-10"/>
          <w:sz w:val="24"/>
        </w:rPr>
        <w:t>。</w:t>
      </w:r>
      <w:r w:rsidRPr="00E430AE">
        <w:rPr>
          <w:color w:val="FF0000"/>
          <w:spacing w:val="-4"/>
          <w:sz w:val="24"/>
        </w:rPr>
        <w:t>英文</w:t>
      </w:r>
      <w:r>
        <w:rPr>
          <w:rFonts w:hint="eastAsia"/>
          <w:color w:val="FF0000"/>
          <w:spacing w:val="-4"/>
          <w:sz w:val="24"/>
        </w:rPr>
        <w:t>的</w:t>
      </w:r>
      <w:r w:rsidRPr="00E430AE">
        <w:rPr>
          <w:color w:val="FF0000"/>
          <w:spacing w:val="-4"/>
          <w:sz w:val="24"/>
        </w:rPr>
        <w:t>标点符号一律用英文状态下的标点</w:t>
      </w:r>
      <w:r>
        <w:rPr>
          <w:rFonts w:hint="eastAsia"/>
          <w:color w:val="FF0000"/>
          <w:spacing w:val="-4"/>
          <w:sz w:val="24"/>
        </w:rPr>
        <w:t>。）</w:t>
      </w:r>
    </w:p>
    <w:p w:rsidR="00C87147" w:rsidRDefault="00C87147" w:rsidP="00C87147">
      <w:pPr>
        <w:spacing w:line="400" w:lineRule="exact"/>
        <w:ind w:left="360" w:hangingChars="150" w:hanging="360"/>
        <w:rPr>
          <w:color w:val="FF0000"/>
          <w:kern w:val="0"/>
          <w:sz w:val="24"/>
        </w:rPr>
      </w:pPr>
    </w:p>
    <w:p w:rsidR="00C87147" w:rsidRDefault="00C87147" w:rsidP="00C87147">
      <w:pPr>
        <w:spacing w:line="400" w:lineRule="exact"/>
        <w:ind w:left="360" w:hangingChars="150" w:hanging="360"/>
        <w:rPr>
          <w:color w:val="FF0000"/>
          <w:kern w:val="0"/>
          <w:sz w:val="24"/>
        </w:rPr>
      </w:pPr>
    </w:p>
    <w:p w:rsidR="00C87147" w:rsidRPr="00A921ED" w:rsidRDefault="00C87147" w:rsidP="00C87147">
      <w:pPr>
        <w:spacing w:line="400" w:lineRule="exact"/>
        <w:ind w:left="360" w:hangingChars="150" w:hanging="360"/>
        <w:rPr>
          <w:color w:val="FF0000"/>
          <w:kern w:val="0"/>
          <w:sz w:val="24"/>
        </w:rPr>
      </w:pPr>
      <w:r w:rsidRPr="00A921ED">
        <w:rPr>
          <w:color w:val="FF0000"/>
          <w:kern w:val="0"/>
          <w:sz w:val="24"/>
        </w:rPr>
        <w:t>注：研究成果包括：发表论著名称、刊物名称或会议名称、日期、第几作者；</w:t>
      </w:r>
    </w:p>
    <w:p w:rsidR="00C87147" w:rsidRPr="00A921ED" w:rsidRDefault="00C87147" w:rsidP="00C87147">
      <w:pPr>
        <w:spacing w:line="400" w:lineRule="exact"/>
        <w:rPr>
          <w:color w:val="FF0000"/>
          <w:kern w:val="0"/>
          <w:sz w:val="24"/>
        </w:rPr>
      </w:pPr>
      <w:r w:rsidRPr="00A921ED">
        <w:rPr>
          <w:color w:val="FF0000"/>
          <w:kern w:val="0"/>
          <w:sz w:val="24"/>
        </w:rPr>
        <w:t xml:space="preserve">                  </w:t>
      </w:r>
      <w:r w:rsidRPr="00A921ED">
        <w:rPr>
          <w:color w:val="FF0000"/>
          <w:kern w:val="0"/>
          <w:sz w:val="24"/>
        </w:rPr>
        <w:t>获奖项目名称、级别、日期、第几获奖人；</w:t>
      </w:r>
    </w:p>
    <w:p w:rsidR="0082484E" w:rsidRPr="00DE26E6" w:rsidRDefault="00C87147" w:rsidP="00C87147">
      <w:pPr>
        <w:spacing w:line="400" w:lineRule="exact"/>
      </w:pPr>
      <w:r w:rsidRPr="00A921ED">
        <w:rPr>
          <w:color w:val="FF0000"/>
          <w:kern w:val="0"/>
          <w:sz w:val="24"/>
        </w:rPr>
        <w:t xml:space="preserve">                  </w:t>
      </w:r>
      <w:r w:rsidRPr="00A921ED">
        <w:rPr>
          <w:color w:val="FF0000"/>
          <w:kern w:val="0"/>
          <w:sz w:val="24"/>
        </w:rPr>
        <w:t>获专利名称、专利号、何国何类专利、授权日期、第几获奖人</w:t>
      </w:r>
      <w:r>
        <w:rPr>
          <w:rFonts w:hint="eastAsia"/>
          <w:color w:val="FF0000"/>
          <w:kern w:val="0"/>
          <w:sz w:val="24"/>
        </w:rPr>
        <w:t>。</w:t>
      </w:r>
    </w:p>
    <w:sectPr w:rsidR="0082484E" w:rsidRPr="00DE26E6" w:rsidSect="00AC330A">
      <w:headerReference w:type="default" r:id="rId88"/>
      <w:pgSz w:w="11906" w:h="16838" w:code="9"/>
      <w:pgMar w:top="1871" w:right="1418" w:bottom="1701" w:left="1701" w:header="1418" w:footer="1134"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50A" w:rsidRDefault="00D1550A" w:rsidP="00DE26E6">
      <w:r>
        <w:separator/>
      </w:r>
    </w:p>
  </w:endnote>
  <w:endnote w:type="continuationSeparator" w:id="0">
    <w:p w:rsidR="00D1550A" w:rsidRDefault="00D1550A" w:rsidP="00DE26E6">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隶书">
    <w:altName w:val="宋体"/>
    <w:charset w:val="86"/>
    <w:family w:val="modern"/>
    <w:pitch w:val="fixed"/>
    <w:sig w:usb0="00000000" w:usb1="080E0000" w:usb2="00000010" w:usb3="00000000" w:csb0="00040000" w:csb1="00000000"/>
  </w:font>
  <w:font w:name="仿宋">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pPr>
      <w:pStyle w:val="a4"/>
      <w:jc w:val="center"/>
    </w:pPr>
  </w:p>
  <w:p w:rsidR="006A71A3" w:rsidRDefault="006A71A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pPr>
      <w:pStyle w:val="a4"/>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pPr>
      <w:pStyle w:val="a4"/>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17436"/>
      <w:docPartObj>
        <w:docPartGallery w:val="Page Numbers (Bottom of Page)"/>
        <w:docPartUnique/>
      </w:docPartObj>
    </w:sdtPr>
    <w:sdtContent>
      <w:p w:rsidR="008F4588" w:rsidRDefault="00634D7A">
        <w:pPr>
          <w:pStyle w:val="a4"/>
          <w:jc w:val="center"/>
        </w:pPr>
        <w:fldSimple w:instr=" PAGE   \* MERGEFORMAT ">
          <w:r w:rsidR="00B03E55" w:rsidRPr="00B03E55">
            <w:rPr>
              <w:noProof/>
              <w:lang w:val="zh-CN"/>
            </w:rPr>
            <w:t>8</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34D7A" w:rsidP="006A71A3">
    <w:pPr>
      <w:pStyle w:val="a4"/>
      <w:ind w:firstLine="360"/>
      <w:jc w:val="center"/>
    </w:pPr>
    <w:r>
      <w:rPr>
        <w:rStyle w:val="ad"/>
      </w:rPr>
      <w:fldChar w:fldCharType="begin"/>
    </w:r>
    <w:r w:rsidR="006A71A3">
      <w:rPr>
        <w:rStyle w:val="ad"/>
      </w:rPr>
      <w:instrText xml:space="preserve"> PAGE </w:instrText>
    </w:r>
    <w:r>
      <w:rPr>
        <w:rStyle w:val="ad"/>
      </w:rPr>
      <w:fldChar w:fldCharType="separate"/>
    </w:r>
    <w:r w:rsidR="00B03E55">
      <w:rPr>
        <w:rStyle w:val="ad"/>
        <w:noProof/>
      </w:rPr>
      <w:t>12</w:t>
    </w:r>
    <w:r>
      <w:rPr>
        <w:rStyle w:val="a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50A" w:rsidRDefault="00D1550A" w:rsidP="00DE26E6">
      <w:r>
        <w:separator/>
      </w:r>
    </w:p>
  </w:footnote>
  <w:footnote w:type="continuationSeparator" w:id="0">
    <w:p w:rsidR="00D1550A" w:rsidRDefault="00D1550A" w:rsidP="00DE2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pPr>
    <w:r w:rsidRPr="00365AA5">
      <w:rPr>
        <w:rFonts w:hint="eastAsia"/>
      </w:rPr>
      <w:t>第</w:t>
    </w:r>
    <w:r>
      <w:rPr>
        <w:rFonts w:hint="eastAsia"/>
      </w:rPr>
      <w:t>2</w:t>
    </w:r>
    <w:r w:rsidRPr="00365AA5">
      <w:rPr>
        <w:rFonts w:hint="eastAsia"/>
      </w:rPr>
      <w:t>章</w:t>
    </w:r>
    <w:r w:rsidRPr="00365AA5">
      <w:rPr>
        <w:rFonts w:hint="eastAsia"/>
      </w:rPr>
      <w:t xml:space="preserve"> </w:t>
    </w:r>
    <w:r>
      <w:rPr>
        <w:rFonts w:hint="eastAsia"/>
      </w:rPr>
      <w:t xml:space="preserve"> </w:t>
    </w:r>
    <w:r w:rsidRPr="00365AA5">
      <w:rPr>
        <w:rFonts w:hint="eastAsia"/>
      </w:rPr>
      <w:t>双光子聚合大面积快速结构化加工平台</w:t>
    </w:r>
  </w:p>
  <w:p w:rsidR="006A71A3" w:rsidRPr="002F0242" w:rsidRDefault="006A71A3" w:rsidP="006A71A3">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BE3344">
    <w:pPr>
      <w:pStyle w:val="a3"/>
    </w:pPr>
    <w:r w:rsidRPr="00721DB2">
      <w:rPr>
        <w:rFonts w:hint="eastAsia"/>
      </w:rPr>
      <w:t>第</w:t>
    </w:r>
    <w:r>
      <w:rPr>
        <w:rFonts w:hint="eastAsia"/>
      </w:rPr>
      <w:t>5</w:t>
    </w:r>
    <w:r w:rsidRPr="00721DB2">
      <w:rPr>
        <w:rFonts w:hint="eastAsia"/>
      </w:rPr>
      <w:t>章</w:t>
    </w:r>
    <w:r w:rsidRPr="00721DB2">
      <w:rPr>
        <w:rFonts w:hint="eastAsia"/>
      </w:rPr>
      <w:t xml:space="preserve"> </w:t>
    </w:r>
    <w:r>
      <w:rPr>
        <w:rFonts w:hint="eastAsia"/>
      </w:rPr>
      <w:t xml:space="preserve"> </w:t>
    </w:r>
    <w:r w:rsidRPr="00721DB2">
      <w:rPr>
        <w:rFonts w:hint="eastAsia"/>
      </w:rPr>
      <w:t>AMF</w:t>
    </w:r>
    <w:r w:rsidRPr="00721DB2">
      <w:rPr>
        <w:rFonts w:hint="eastAsia"/>
      </w:rPr>
      <w:t>数据格式的自适应分层处理技术</w:t>
    </w:r>
  </w:p>
  <w:p w:rsidR="006A71A3" w:rsidRPr="002F0242" w:rsidRDefault="006A71A3" w:rsidP="006A71A3">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pPr>
    <w:r w:rsidRPr="00721DB2">
      <w:rPr>
        <w:rFonts w:hint="eastAsia"/>
      </w:rPr>
      <w:t>第</w:t>
    </w:r>
    <w:r>
      <w:rPr>
        <w:rFonts w:hint="eastAsia"/>
      </w:rPr>
      <w:t>6</w:t>
    </w:r>
    <w:r w:rsidRPr="00721DB2">
      <w:rPr>
        <w:rFonts w:hint="eastAsia"/>
      </w:rPr>
      <w:t>章</w:t>
    </w:r>
    <w:r w:rsidRPr="00721DB2">
      <w:rPr>
        <w:rFonts w:hint="eastAsia"/>
      </w:rPr>
      <w:t xml:space="preserve"> </w:t>
    </w:r>
    <w:r>
      <w:rPr>
        <w:rFonts w:hint="eastAsia"/>
      </w:rPr>
      <w:t xml:space="preserve"> </w:t>
    </w:r>
    <w:r w:rsidRPr="00721DB2">
      <w:rPr>
        <w:rFonts w:hint="eastAsia"/>
      </w:rPr>
      <w:t>结</w:t>
    </w:r>
    <w:r>
      <w:rPr>
        <w:rFonts w:hint="eastAsia"/>
      </w:rPr>
      <w:t xml:space="preserve">  </w:t>
    </w:r>
    <w:r w:rsidRPr="00721DB2">
      <w:rPr>
        <w:rFonts w:hint="eastAsia"/>
      </w:rPr>
      <w:t>论</w:t>
    </w:r>
  </w:p>
  <w:p w:rsidR="006A71A3" w:rsidRPr="002F0242" w:rsidRDefault="006A71A3" w:rsidP="006A71A3">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Pr="002F0242" w:rsidRDefault="006A71A3" w:rsidP="006A71A3">
    <w:pPr>
      <w:pStyle w:val="a3"/>
    </w:pPr>
    <w:r w:rsidRPr="00721DB2">
      <w:rPr>
        <w:rFonts w:hint="eastAsia"/>
      </w:rPr>
      <w:t>第</w:t>
    </w:r>
    <w:r>
      <w:rPr>
        <w:rFonts w:hint="eastAsia"/>
      </w:rPr>
      <w:t>6</w:t>
    </w:r>
    <w:r w:rsidRPr="00721DB2">
      <w:rPr>
        <w:rFonts w:hint="eastAsia"/>
      </w:rPr>
      <w:t>章</w:t>
    </w:r>
    <w:r w:rsidRPr="00721DB2">
      <w:rPr>
        <w:rFonts w:hint="eastAsia"/>
      </w:rPr>
      <w:t xml:space="preserve"> </w:t>
    </w:r>
    <w:r>
      <w:rPr>
        <w:rFonts w:hint="eastAsia"/>
      </w:rPr>
      <w:t xml:space="preserve"> </w:t>
    </w:r>
    <w:r w:rsidRPr="00721DB2">
      <w:rPr>
        <w:rFonts w:hint="eastAsia"/>
      </w:rPr>
      <w:t>结</w:t>
    </w:r>
    <w:r>
      <w:rPr>
        <w:rFonts w:hint="eastAsia"/>
      </w:rPr>
      <w:t xml:space="preserve">  </w:t>
    </w:r>
    <w:r w:rsidRPr="00721DB2">
      <w:rPr>
        <w:rFonts w:hint="eastAsia"/>
      </w:rPr>
      <w:t>论</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Pr="000445D8" w:rsidRDefault="006A71A3" w:rsidP="006A71A3">
    <w:pPr>
      <w:pStyle w:val="a3"/>
    </w:pPr>
    <w:r>
      <w:rPr>
        <w:rFonts w:hint="eastAsia"/>
      </w:rPr>
      <w:t>致</w:t>
    </w:r>
    <w:r>
      <w:rPr>
        <w:rFonts w:hint="eastAsia"/>
      </w:rPr>
      <w:t xml:space="preserve">  </w:t>
    </w:r>
    <w:r>
      <w:rPr>
        <w:rFonts w:hint="eastAsia"/>
      </w:rPr>
      <w:t>谢</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pPr>
    <w:r>
      <w:rPr>
        <w:rFonts w:hint="eastAsia"/>
      </w:rPr>
      <w:t>致</w:t>
    </w:r>
    <w:r>
      <w:rPr>
        <w:rFonts w:hint="eastAsia"/>
      </w:rPr>
      <w:t xml:space="preserve">  </w:t>
    </w:r>
    <w:r>
      <w:rPr>
        <w:rFonts w:hint="eastAsia"/>
      </w:rPr>
      <w:t>谢</w:t>
    </w:r>
  </w:p>
  <w:p w:rsidR="006A71A3" w:rsidRPr="000230C0" w:rsidRDefault="006A71A3" w:rsidP="006A71A3">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ind w:firstLine="360"/>
    </w:pPr>
    <w:r>
      <w:rPr>
        <w:rFonts w:hint="eastAsia"/>
      </w:rPr>
      <w:t>参考文献</w:t>
    </w:r>
  </w:p>
  <w:p w:rsidR="006A71A3" w:rsidRPr="000445D8" w:rsidRDefault="006A71A3" w:rsidP="006A71A3">
    <w:pPr>
      <w:pStyle w:val="a3"/>
      <w:ind w:firstLine="360"/>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C87147">
    <w:pPr>
      <w:pStyle w:val="a3"/>
    </w:pPr>
    <w:r>
      <w:rPr>
        <w:rFonts w:hint="eastAsia"/>
      </w:rPr>
      <w:t>参考文献</w:t>
    </w:r>
  </w:p>
  <w:p w:rsidR="006A71A3" w:rsidRPr="000230C0" w:rsidRDefault="006A71A3" w:rsidP="00C87147">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Pr="000445D8" w:rsidRDefault="006A71A3" w:rsidP="006A71A3">
    <w:pPr>
      <w:pStyle w:val="a3"/>
    </w:pPr>
    <w:r>
      <w:rPr>
        <w:rFonts w:hint="eastAsia"/>
      </w:rPr>
      <w:t>作者简介</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6A71A3">
    <w:pPr>
      <w:pStyle w:val="a3"/>
    </w:pPr>
    <w:r>
      <w:rPr>
        <w:rFonts w:hint="eastAsia"/>
      </w:rPr>
      <w:t>作者简介</w:t>
    </w:r>
  </w:p>
  <w:p w:rsidR="006A71A3" w:rsidRPr="000230C0" w:rsidRDefault="006A71A3" w:rsidP="006A71A3">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Pr="009343F6" w:rsidRDefault="006A71A3" w:rsidP="006A71A3">
    <w:pPr>
      <w:pStyle w:val="a3"/>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C87147">
    <w:pPr>
      <w:pStyle w:val="a3"/>
    </w:pPr>
    <w:r w:rsidRPr="00487A44">
      <w:rPr>
        <w:rFonts w:hint="eastAsia"/>
      </w:rPr>
      <w:t>攻读</w:t>
    </w:r>
    <w:r>
      <w:rPr>
        <w:rFonts w:hint="eastAsia"/>
      </w:rPr>
      <w:t>硕士</w:t>
    </w:r>
    <w:r w:rsidRPr="00487A44">
      <w:rPr>
        <w:rFonts w:hint="eastAsia"/>
      </w:rPr>
      <w:t>学位期间研究成果</w:t>
    </w:r>
  </w:p>
  <w:p w:rsidR="006A71A3" w:rsidRPr="000230C0" w:rsidRDefault="006A71A3" w:rsidP="00C87147">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的文字，小五号，段前、段后均为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5" w:rsidRPr="00991C25" w:rsidRDefault="00991C25" w:rsidP="00FA23ED">
    <w:pPr>
      <w:pStyle w:val="a3"/>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588" w:rsidRDefault="008F4588" w:rsidP="00DE26E6">
    <w:pPr>
      <w:pStyle w:val="a3"/>
    </w:pPr>
    <w:r>
      <w:rPr>
        <w:rFonts w:hint="eastAsia"/>
      </w:rPr>
      <w:t>摘</w:t>
    </w:r>
    <w:r>
      <w:rPr>
        <w:rFonts w:hint="eastAsia"/>
      </w:rPr>
      <w:t xml:space="preserve">  </w:t>
    </w:r>
    <w:r>
      <w:rPr>
        <w:rFonts w:hint="eastAsia"/>
      </w:rPr>
      <w:t>要</w:t>
    </w:r>
  </w:p>
  <w:p w:rsidR="008F4588" w:rsidRPr="00904DC2" w:rsidRDefault="008F4588" w:rsidP="00DE26E6">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英文文字，小五号，段前、段后均为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DE26E6">
    <w:pPr>
      <w:pStyle w:val="a3"/>
    </w:pPr>
    <w:r>
      <w:rPr>
        <w:rFonts w:hint="eastAsia"/>
      </w:rPr>
      <w:t>A</w:t>
    </w:r>
    <w:r w:rsidR="008F4588">
      <w:rPr>
        <w:rFonts w:hint="eastAsia"/>
      </w:rPr>
      <w:t>b</w:t>
    </w:r>
    <w:r>
      <w:t>stract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DE26E6">
    <w:pPr>
      <w:pStyle w:val="a3"/>
    </w:pPr>
    <w:r>
      <w:rPr>
        <w:rFonts w:hint="eastAsia"/>
      </w:rPr>
      <w:t>目</w:t>
    </w:r>
    <w:r>
      <w:rPr>
        <w:rFonts w:hint="eastAsia"/>
      </w:rPr>
      <w:t xml:space="preserve">  </w:t>
    </w:r>
    <w:r>
      <w:rPr>
        <w:rFonts w:hint="eastAsia"/>
      </w:rPr>
      <w:t>录</w:t>
    </w:r>
  </w:p>
  <w:p w:rsidR="006A71A3" w:rsidRPr="00904DC2" w:rsidRDefault="006A71A3" w:rsidP="00DE26E6">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英文文字，小五号，段前、段后均为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Default="006A71A3" w:rsidP="00DE26E6">
    <w:pPr>
      <w:pStyle w:val="a3"/>
    </w:pPr>
    <w:r>
      <w:rPr>
        <w:rFonts w:hint="eastAsia"/>
      </w:rPr>
      <w:t>第</w:t>
    </w:r>
    <w:r>
      <w:rPr>
        <w:rFonts w:hint="eastAsia"/>
      </w:rPr>
      <w:t>1</w:t>
    </w:r>
    <w:r>
      <w:rPr>
        <w:rFonts w:hint="eastAsia"/>
      </w:rPr>
      <w:t>章</w:t>
    </w:r>
    <w:r>
      <w:rPr>
        <w:rFonts w:hint="eastAsia"/>
      </w:rPr>
      <w:t xml:space="preserve">  </w:t>
    </w:r>
    <w:r>
      <w:rPr>
        <w:rFonts w:hint="eastAsia"/>
      </w:rPr>
      <w:t>绪</w:t>
    </w:r>
    <w:r>
      <w:rPr>
        <w:rFonts w:hint="eastAsia"/>
      </w:rPr>
      <w:t xml:space="preserve">  </w:t>
    </w:r>
    <w:r>
      <w:rPr>
        <w:rFonts w:hint="eastAsia"/>
      </w:rPr>
      <w:t>论</w:t>
    </w:r>
  </w:p>
  <w:p w:rsidR="006A71A3" w:rsidRPr="00904DC2" w:rsidRDefault="006A71A3" w:rsidP="00DE26E6">
    <w:pPr>
      <w:pStyle w:val="a3"/>
    </w:pPr>
    <w:r w:rsidRPr="00443F03">
      <w:rPr>
        <w:rFonts w:hint="eastAsia"/>
        <w:color w:val="FF0000"/>
      </w:rPr>
      <w:t>（</w:t>
    </w:r>
    <w:r>
      <w:rPr>
        <w:rFonts w:hint="eastAsia"/>
        <w:color w:val="FF0000"/>
      </w:rPr>
      <w:t>注：页眉</w:t>
    </w:r>
    <w:r w:rsidRPr="00443F03">
      <w:rPr>
        <w:rFonts w:hint="eastAsia"/>
        <w:color w:val="FF0000"/>
      </w:rPr>
      <w:t>为一级标题</w:t>
    </w:r>
    <w:r>
      <w:rPr>
        <w:rFonts w:hint="eastAsia"/>
        <w:color w:val="FF0000"/>
      </w:rPr>
      <w:t>英文文字，小五号，段前、段后均为</w:t>
    </w:r>
    <w:r>
      <w:rPr>
        <w:rFonts w:hint="eastAsia"/>
        <w:color w:val="FF0000"/>
      </w:rPr>
      <w:t>0</w:t>
    </w:r>
    <w:r>
      <w:rPr>
        <w:rFonts w:hint="eastAsia"/>
        <w:color w:val="FF0000"/>
      </w:rPr>
      <w:t>，行距为单倍行距，并居中</w:t>
    </w:r>
    <w:r w:rsidRPr="00443F03">
      <w:rPr>
        <w:rFonts w:hint="eastAsia"/>
        <w:color w:val="FF0000"/>
      </w:rPr>
      <w: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5" w:rsidRDefault="00991C25" w:rsidP="00DE26E6">
    <w:pPr>
      <w:pStyle w:val="a3"/>
    </w:pPr>
    <w:r>
      <w:rPr>
        <w:rFonts w:hint="eastAsia"/>
      </w:rPr>
      <w:t>第</w:t>
    </w:r>
    <w:r>
      <w:rPr>
        <w:rFonts w:hint="eastAsia"/>
      </w:rPr>
      <w:t>1</w:t>
    </w:r>
    <w:r>
      <w:rPr>
        <w:rFonts w:hint="eastAsia"/>
      </w:rPr>
      <w:t>章</w:t>
    </w:r>
    <w:r>
      <w:rPr>
        <w:rFonts w:hint="eastAsia"/>
      </w:rPr>
      <w:t xml:space="preserve">  </w:t>
    </w:r>
    <w:r>
      <w:rPr>
        <w:rFonts w:hint="eastAsia"/>
      </w:rPr>
      <w:t>绪</w:t>
    </w:r>
    <w:r>
      <w:rPr>
        <w:rFonts w:hint="eastAsia"/>
      </w:rPr>
      <w:t xml:space="preserve">  </w:t>
    </w:r>
    <w:r>
      <w:rPr>
        <w:rFonts w:hint="eastAsia"/>
      </w:rPr>
      <w:t>论</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1A3" w:rsidRPr="00DA0B0B" w:rsidRDefault="006A71A3" w:rsidP="006A71A3">
    <w:pPr>
      <w:pStyle w:val="a3"/>
    </w:pPr>
    <w:r w:rsidRPr="00365AA5">
      <w:rPr>
        <w:rFonts w:hint="eastAsia"/>
      </w:rPr>
      <w:t>第二章</w:t>
    </w:r>
    <w:r w:rsidRPr="00365AA5">
      <w:rPr>
        <w:rFonts w:hint="eastAsia"/>
      </w:rPr>
      <w:t xml:space="preserve"> </w:t>
    </w:r>
    <w:r>
      <w:rPr>
        <w:rFonts w:hint="eastAsia"/>
      </w:rPr>
      <w:t xml:space="preserve"> </w:t>
    </w:r>
    <w:r w:rsidRPr="00365AA5">
      <w:rPr>
        <w:rFonts w:hint="eastAsia"/>
      </w:rPr>
      <w:t>双光子聚合大面积快速结构化加工平台</w:t>
    </w:r>
    <w:r w:rsidRPr="00443F03">
      <w:rPr>
        <w:rFonts w:hint="eastAsia"/>
        <w:color w:val="FF0000"/>
      </w:rPr>
      <w:t>（</w:t>
    </w:r>
    <w:r>
      <w:rPr>
        <w:rFonts w:hint="eastAsia"/>
        <w:color w:val="FF0000"/>
      </w:rPr>
      <w:t>页眉为第二章</w:t>
    </w:r>
    <w:r w:rsidRPr="00443F03">
      <w:rPr>
        <w:rFonts w:hint="eastAsia"/>
        <w:color w:val="FF0000"/>
      </w:rPr>
      <w:t>的一级标题）</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
  <w:rsids>
    <w:rsidRoot w:val="00DE26E6"/>
    <w:rsid w:val="000A7FA6"/>
    <w:rsid w:val="001640F5"/>
    <w:rsid w:val="001F4EDA"/>
    <w:rsid w:val="002E6D1F"/>
    <w:rsid w:val="00316136"/>
    <w:rsid w:val="0037452E"/>
    <w:rsid w:val="00456B19"/>
    <w:rsid w:val="005F695C"/>
    <w:rsid w:val="006107A1"/>
    <w:rsid w:val="006117E5"/>
    <w:rsid w:val="00634D7A"/>
    <w:rsid w:val="006760B9"/>
    <w:rsid w:val="006A71A3"/>
    <w:rsid w:val="007924A6"/>
    <w:rsid w:val="007A755A"/>
    <w:rsid w:val="0082484E"/>
    <w:rsid w:val="00885AFC"/>
    <w:rsid w:val="008F4588"/>
    <w:rsid w:val="00910649"/>
    <w:rsid w:val="00941E44"/>
    <w:rsid w:val="0094381B"/>
    <w:rsid w:val="00991C25"/>
    <w:rsid w:val="00997EA6"/>
    <w:rsid w:val="009B598B"/>
    <w:rsid w:val="00A64BED"/>
    <w:rsid w:val="00AA129B"/>
    <w:rsid w:val="00AA33AB"/>
    <w:rsid w:val="00AC330A"/>
    <w:rsid w:val="00B03E55"/>
    <w:rsid w:val="00B56D00"/>
    <w:rsid w:val="00BA38AD"/>
    <w:rsid w:val="00BE3344"/>
    <w:rsid w:val="00C20A9B"/>
    <w:rsid w:val="00C3397C"/>
    <w:rsid w:val="00C87147"/>
    <w:rsid w:val="00CA43E1"/>
    <w:rsid w:val="00D1550A"/>
    <w:rsid w:val="00D202E6"/>
    <w:rsid w:val="00D23648"/>
    <w:rsid w:val="00D35F50"/>
    <w:rsid w:val="00D86D3B"/>
    <w:rsid w:val="00D8713A"/>
    <w:rsid w:val="00DE2289"/>
    <w:rsid w:val="00DE26E6"/>
    <w:rsid w:val="00EF201C"/>
    <w:rsid w:val="00F2653E"/>
    <w:rsid w:val="00FA23ED"/>
    <w:rsid w:val="00FC00E0"/>
    <w:rsid w:val="00FC0800"/>
    <w:rsid w:val="00FD3874"/>
    <w:rsid w:val="00FF06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6E6"/>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
    <w:qFormat/>
    <w:rsid w:val="00885AFC"/>
    <w:pPr>
      <w:keepNext/>
      <w:keepLines/>
      <w:spacing w:before="260" w:after="260" w:line="400" w:lineRule="exact"/>
      <w:jc w:val="center"/>
      <w:outlineLvl w:val="0"/>
    </w:pPr>
    <w:rPr>
      <w:rFonts w:eastAsia="黑体"/>
      <w:b/>
      <w:bCs/>
      <w:kern w:val="44"/>
      <w:sz w:val="36"/>
      <w:szCs w:val="30"/>
    </w:rPr>
  </w:style>
  <w:style w:type="paragraph" w:styleId="2">
    <w:name w:val="heading 2"/>
    <w:basedOn w:val="a"/>
    <w:next w:val="a"/>
    <w:link w:val="2Char"/>
    <w:uiPriority w:val="9"/>
    <w:semiHidden/>
    <w:unhideWhenUsed/>
    <w:qFormat/>
    <w:rsid w:val="00BE33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BE334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E26E6"/>
    <w:pPr>
      <w:pBdr>
        <w:bottom w:val="single" w:sz="6" w:space="1" w:color="auto"/>
      </w:pBdr>
      <w:tabs>
        <w:tab w:val="center" w:pos="4153"/>
        <w:tab w:val="right" w:pos="8306"/>
      </w:tabs>
      <w:snapToGrid w:val="0"/>
      <w:jc w:val="center"/>
    </w:pPr>
    <w:rPr>
      <w:sz w:val="18"/>
      <w:szCs w:val="20"/>
    </w:rPr>
  </w:style>
  <w:style w:type="character" w:customStyle="1" w:styleId="Char">
    <w:name w:val="页眉 Char"/>
    <w:basedOn w:val="a0"/>
    <w:link w:val="a3"/>
    <w:uiPriority w:val="99"/>
    <w:rsid w:val="00DE26E6"/>
    <w:rPr>
      <w:rFonts w:ascii="Times New Roman" w:eastAsia="宋体" w:hAnsi="Times New Roman" w:cs="Times New Roman"/>
      <w:sz w:val="18"/>
      <w:szCs w:val="20"/>
    </w:rPr>
  </w:style>
  <w:style w:type="paragraph" w:styleId="a4">
    <w:name w:val="footer"/>
    <w:basedOn w:val="a"/>
    <w:link w:val="Char0"/>
    <w:uiPriority w:val="99"/>
    <w:rsid w:val="00DE26E6"/>
    <w:pPr>
      <w:tabs>
        <w:tab w:val="center" w:pos="4153"/>
        <w:tab w:val="right" w:pos="8306"/>
      </w:tabs>
      <w:snapToGrid w:val="0"/>
      <w:jc w:val="left"/>
    </w:pPr>
    <w:rPr>
      <w:sz w:val="18"/>
      <w:szCs w:val="20"/>
    </w:rPr>
  </w:style>
  <w:style w:type="character" w:customStyle="1" w:styleId="Char0">
    <w:name w:val="页脚 Char"/>
    <w:basedOn w:val="a0"/>
    <w:link w:val="a4"/>
    <w:uiPriority w:val="99"/>
    <w:rsid w:val="00DE26E6"/>
    <w:rPr>
      <w:rFonts w:ascii="Times New Roman" w:eastAsia="宋体" w:hAnsi="Times New Roman" w:cs="Times New Roman"/>
      <w:sz w:val="18"/>
      <w:szCs w:val="20"/>
    </w:rPr>
  </w:style>
  <w:style w:type="paragraph" w:styleId="a5">
    <w:name w:val="Body Text Indent"/>
    <w:basedOn w:val="a"/>
    <w:link w:val="Char1"/>
    <w:uiPriority w:val="99"/>
    <w:rsid w:val="00DE26E6"/>
    <w:pPr>
      <w:spacing w:after="120"/>
      <w:ind w:leftChars="200" w:left="420"/>
    </w:pPr>
    <w:rPr>
      <w:sz w:val="24"/>
      <w:szCs w:val="20"/>
    </w:rPr>
  </w:style>
  <w:style w:type="character" w:customStyle="1" w:styleId="Char1">
    <w:name w:val="正文文本缩进 Char"/>
    <w:basedOn w:val="a0"/>
    <w:link w:val="a5"/>
    <w:uiPriority w:val="99"/>
    <w:rsid w:val="00DE26E6"/>
    <w:rPr>
      <w:rFonts w:ascii="Times New Roman" w:eastAsia="宋体" w:hAnsi="Times New Roman" w:cs="Times New Roman"/>
      <w:sz w:val="24"/>
      <w:szCs w:val="20"/>
    </w:rPr>
  </w:style>
  <w:style w:type="character" w:customStyle="1" w:styleId="1Char">
    <w:name w:val="标题 1 Char"/>
    <w:basedOn w:val="a0"/>
    <w:link w:val="1"/>
    <w:uiPriority w:val="9"/>
    <w:rsid w:val="00885AFC"/>
    <w:rPr>
      <w:rFonts w:ascii="Times New Roman" w:eastAsia="黑体" w:hAnsi="Times New Roman" w:cs="Times New Roman"/>
      <w:b/>
      <w:bCs/>
      <w:kern w:val="44"/>
      <w:sz w:val="36"/>
      <w:szCs w:val="30"/>
    </w:rPr>
  </w:style>
  <w:style w:type="paragraph" w:styleId="a6">
    <w:name w:val="Plain Text"/>
    <w:basedOn w:val="a"/>
    <w:link w:val="Char2"/>
    <w:uiPriority w:val="99"/>
    <w:rsid w:val="00DE26E6"/>
    <w:rPr>
      <w:rFonts w:ascii="宋体" w:hAnsi="Courier New"/>
      <w:szCs w:val="20"/>
    </w:rPr>
  </w:style>
  <w:style w:type="character" w:customStyle="1" w:styleId="Char2">
    <w:name w:val="纯文本 Char"/>
    <w:basedOn w:val="a0"/>
    <w:link w:val="a6"/>
    <w:uiPriority w:val="99"/>
    <w:rsid w:val="00DE26E6"/>
    <w:rPr>
      <w:rFonts w:ascii="宋体" w:eastAsia="宋体" w:hAnsi="Courier New" w:cs="Times New Roman"/>
      <w:szCs w:val="20"/>
    </w:rPr>
  </w:style>
  <w:style w:type="paragraph" w:styleId="a7">
    <w:name w:val="Document Map"/>
    <w:basedOn w:val="a"/>
    <w:link w:val="Char3"/>
    <w:uiPriority w:val="99"/>
    <w:semiHidden/>
    <w:unhideWhenUsed/>
    <w:rsid w:val="00DE26E6"/>
    <w:rPr>
      <w:rFonts w:ascii="宋体"/>
      <w:sz w:val="18"/>
      <w:szCs w:val="18"/>
    </w:rPr>
  </w:style>
  <w:style w:type="character" w:customStyle="1" w:styleId="Char3">
    <w:name w:val="文档结构图 Char"/>
    <w:basedOn w:val="a0"/>
    <w:link w:val="a7"/>
    <w:uiPriority w:val="99"/>
    <w:semiHidden/>
    <w:rsid w:val="00DE26E6"/>
    <w:rPr>
      <w:rFonts w:ascii="宋体" w:eastAsia="宋体" w:hAnsi="Times New Roman" w:cs="Times New Roman"/>
      <w:sz w:val="18"/>
      <w:szCs w:val="18"/>
    </w:rPr>
  </w:style>
  <w:style w:type="paragraph" w:styleId="10">
    <w:name w:val="toc 1"/>
    <w:basedOn w:val="a"/>
    <w:next w:val="a"/>
    <w:autoRedefine/>
    <w:uiPriority w:val="39"/>
    <w:rsid w:val="00DE26E6"/>
    <w:pPr>
      <w:spacing w:before="120" w:after="120"/>
      <w:jc w:val="left"/>
    </w:pPr>
    <w:rPr>
      <w:rFonts w:ascii="Calibri" w:hAnsi="Calibri" w:cs="Calibri"/>
      <w:b/>
      <w:bCs/>
      <w:caps/>
      <w:sz w:val="20"/>
      <w:szCs w:val="20"/>
    </w:rPr>
  </w:style>
  <w:style w:type="paragraph" w:styleId="20">
    <w:name w:val="toc 2"/>
    <w:basedOn w:val="a"/>
    <w:next w:val="a"/>
    <w:autoRedefine/>
    <w:uiPriority w:val="39"/>
    <w:rsid w:val="00DE26E6"/>
    <w:pPr>
      <w:tabs>
        <w:tab w:val="right" w:leader="dot" w:pos="8777"/>
      </w:tabs>
      <w:spacing w:line="400" w:lineRule="exact"/>
      <w:ind w:leftChars="-1" w:left="-2" w:firstLine="428"/>
      <w:jc w:val="left"/>
    </w:pPr>
    <w:rPr>
      <w:rFonts w:ascii="Calibri" w:hAnsi="Calibri" w:cs="Calibri"/>
      <w:smallCaps/>
      <w:sz w:val="20"/>
      <w:szCs w:val="20"/>
    </w:rPr>
  </w:style>
  <w:style w:type="paragraph" w:styleId="30">
    <w:name w:val="toc 3"/>
    <w:basedOn w:val="a"/>
    <w:next w:val="a"/>
    <w:autoRedefine/>
    <w:uiPriority w:val="39"/>
    <w:rsid w:val="00DE26E6"/>
    <w:pPr>
      <w:tabs>
        <w:tab w:val="right" w:leader="dot" w:pos="8777"/>
      </w:tabs>
      <w:spacing w:line="400" w:lineRule="exact"/>
      <w:ind w:left="420" w:firstLineChars="179" w:firstLine="430"/>
      <w:jc w:val="left"/>
    </w:pPr>
    <w:rPr>
      <w:rFonts w:ascii="Calibri" w:hAnsi="Calibri" w:cs="Calibri"/>
      <w:i/>
      <w:iCs/>
      <w:sz w:val="20"/>
      <w:szCs w:val="20"/>
    </w:rPr>
  </w:style>
  <w:style w:type="character" w:styleId="a8">
    <w:name w:val="Hyperlink"/>
    <w:uiPriority w:val="99"/>
    <w:rsid w:val="00DE26E6"/>
    <w:rPr>
      <w:color w:val="0000FF"/>
      <w:u w:val="single"/>
    </w:rPr>
  </w:style>
  <w:style w:type="paragraph" w:styleId="a9">
    <w:name w:val="Body Text"/>
    <w:basedOn w:val="a"/>
    <w:link w:val="Char4"/>
    <w:uiPriority w:val="99"/>
    <w:semiHidden/>
    <w:unhideWhenUsed/>
    <w:rsid w:val="00DE26E6"/>
    <w:pPr>
      <w:spacing w:after="120"/>
    </w:pPr>
  </w:style>
  <w:style w:type="character" w:customStyle="1" w:styleId="Char4">
    <w:name w:val="正文文本 Char"/>
    <w:basedOn w:val="a0"/>
    <w:link w:val="a9"/>
    <w:uiPriority w:val="99"/>
    <w:semiHidden/>
    <w:rsid w:val="00DE26E6"/>
    <w:rPr>
      <w:rFonts w:ascii="Times New Roman" w:eastAsia="宋体" w:hAnsi="Times New Roman" w:cs="Times New Roman"/>
      <w:szCs w:val="24"/>
    </w:rPr>
  </w:style>
  <w:style w:type="character" w:customStyle="1" w:styleId="2Char">
    <w:name w:val="标题 2 Char"/>
    <w:basedOn w:val="a0"/>
    <w:link w:val="2"/>
    <w:uiPriority w:val="9"/>
    <w:semiHidden/>
    <w:rsid w:val="00BE3344"/>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BE3344"/>
    <w:rPr>
      <w:rFonts w:ascii="Times New Roman" w:eastAsia="宋体" w:hAnsi="Times New Roman" w:cs="Times New Roman"/>
      <w:b/>
      <w:bCs/>
      <w:sz w:val="32"/>
      <w:szCs w:val="32"/>
    </w:rPr>
  </w:style>
  <w:style w:type="paragraph" w:styleId="aa">
    <w:name w:val="Balloon Text"/>
    <w:basedOn w:val="a"/>
    <w:link w:val="Char5"/>
    <w:uiPriority w:val="99"/>
    <w:semiHidden/>
    <w:unhideWhenUsed/>
    <w:rsid w:val="00BE3344"/>
    <w:rPr>
      <w:sz w:val="18"/>
      <w:szCs w:val="18"/>
    </w:rPr>
  </w:style>
  <w:style w:type="character" w:customStyle="1" w:styleId="Char5">
    <w:name w:val="批注框文本 Char"/>
    <w:basedOn w:val="a0"/>
    <w:link w:val="aa"/>
    <w:uiPriority w:val="99"/>
    <w:semiHidden/>
    <w:rsid w:val="00BE3344"/>
    <w:rPr>
      <w:rFonts w:ascii="Times New Roman" w:eastAsia="宋体" w:hAnsi="Times New Roman" w:cs="Times New Roman"/>
      <w:sz w:val="18"/>
      <w:szCs w:val="18"/>
    </w:rPr>
  </w:style>
  <w:style w:type="paragraph" w:styleId="ab">
    <w:name w:val="endnote text"/>
    <w:basedOn w:val="a"/>
    <w:link w:val="Char6"/>
    <w:uiPriority w:val="99"/>
    <w:rsid w:val="00C87147"/>
    <w:pPr>
      <w:snapToGrid w:val="0"/>
      <w:jc w:val="left"/>
    </w:pPr>
    <w:rPr>
      <w:sz w:val="24"/>
      <w:szCs w:val="20"/>
    </w:rPr>
  </w:style>
  <w:style w:type="character" w:customStyle="1" w:styleId="Char6">
    <w:name w:val="尾注文本 Char"/>
    <w:basedOn w:val="a0"/>
    <w:link w:val="ab"/>
    <w:uiPriority w:val="99"/>
    <w:rsid w:val="00C87147"/>
    <w:rPr>
      <w:rFonts w:ascii="Times New Roman" w:eastAsia="宋体" w:hAnsi="Times New Roman" w:cs="Times New Roman"/>
      <w:sz w:val="24"/>
      <w:szCs w:val="20"/>
    </w:rPr>
  </w:style>
  <w:style w:type="character" w:styleId="ac">
    <w:name w:val="endnote reference"/>
    <w:uiPriority w:val="99"/>
    <w:rsid w:val="00C87147"/>
    <w:rPr>
      <w:vertAlign w:val="superscript"/>
    </w:rPr>
  </w:style>
  <w:style w:type="character" w:styleId="ad">
    <w:name w:val="page number"/>
    <w:uiPriority w:val="99"/>
    <w:rsid w:val="00C8714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19.wmf"/><Relationship Id="rId21" Type="http://schemas.openxmlformats.org/officeDocument/2006/relationships/image" Target="media/image6.png"/><Relationship Id="rId34"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image" Target="media/image23.wmf"/><Relationship Id="rId50" Type="http://schemas.openxmlformats.org/officeDocument/2006/relationships/oleObject" Target="embeddings/oleObject9.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18.bin"/><Relationship Id="rId76" Type="http://schemas.openxmlformats.org/officeDocument/2006/relationships/header" Target="header9.xml"/><Relationship Id="rId84" Type="http://schemas.openxmlformats.org/officeDocument/2006/relationships/header" Target="header17.xml"/><Relationship Id="rId89"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35.wmf"/><Relationship Id="rId2" Type="http://schemas.openxmlformats.org/officeDocument/2006/relationships/settings" Target="settings.xml"/><Relationship Id="rId16" Type="http://schemas.openxmlformats.org/officeDocument/2006/relationships/header" Target="header5.xml"/><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8.xml"/><Relationship Id="rId37" Type="http://schemas.openxmlformats.org/officeDocument/2006/relationships/image" Target="media/image18.wmf"/><Relationship Id="rId40" Type="http://schemas.openxmlformats.org/officeDocument/2006/relationships/oleObject" Target="embeddings/oleObject4.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13.bin"/><Relationship Id="rId66" Type="http://schemas.openxmlformats.org/officeDocument/2006/relationships/oleObject" Target="embeddings/oleObject17.bin"/><Relationship Id="rId74" Type="http://schemas.openxmlformats.org/officeDocument/2006/relationships/oleObject" Target="embeddings/oleObject21.bin"/><Relationship Id="rId79" Type="http://schemas.openxmlformats.org/officeDocument/2006/relationships/header" Target="header12.xml"/><Relationship Id="rId87" Type="http://schemas.openxmlformats.org/officeDocument/2006/relationships/footer" Target="footer5.xml"/><Relationship Id="rId5" Type="http://schemas.openxmlformats.org/officeDocument/2006/relationships/endnotes" Target="endnotes.xml"/><Relationship Id="rId61" Type="http://schemas.openxmlformats.org/officeDocument/2006/relationships/image" Target="media/image30.wmf"/><Relationship Id="rId82" Type="http://schemas.openxmlformats.org/officeDocument/2006/relationships/header" Target="header15.xml"/><Relationship Id="rId90" Type="http://schemas.openxmlformats.org/officeDocument/2006/relationships/theme" Target="theme/theme1.xml"/><Relationship Id="rId19"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8.bin"/><Relationship Id="rId56" Type="http://schemas.openxmlformats.org/officeDocument/2006/relationships/oleObject" Target="embeddings/oleObject12.bin"/><Relationship Id="rId64" Type="http://schemas.openxmlformats.org/officeDocument/2006/relationships/oleObject" Target="embeddings/oleObject16.bin"/><Relationship Id="rId69" Type="http://schemas.openxmlformats.org/officeDocument/2006/relationships/image" Target="media/image34.wmf"/><Relationship Id="rId77" Type="http://schemas.openxmlformats.org/officeDocument/2006/relationships/header" Target="header10.xml"/><Relationship Id="rId8" Type="http://schemas.openxmlformats.org/officeDocument/2006/relationships/footer" Target="footer1.xml"/><Relationship Id="rId51" Type="http://schemas.openxmlformats.org/officeDocument/2006/relationships/image" Target="media/image25.wmf"/><Relationship Id="rId72" Type="http://schemas.openxmlformats.org/officeDocument/2006/relationships/oleObject" Target="embeddings/oleObject20.bin"/><Relationship Id="rId80" Type="http://schemas.openxmlformats.org/officeDocument/2006/relationships/header" Target="header13.xml"/><Relationship Id="rId85" Type="http://schemas.openxmlformats.org/officeDocument/2006/relationships/header" Target="header18.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9.jpeg"/><Relationship Id="rId33" Type="http://schemas.openxmlformats.org/officeDocument/2006/relationships/image" Target="media/image16.wmf"/><Relationship Id="rId38" Type="http://schemas.openxmlformats.org/officeDocument/2006/relationships/oleObject" Target="embeddings/oleObject3.bin"/><Relationship Id="rId46" Type="http://schemas.openxmlformats.org/officeDocument/2006/relationships/oleObject" Target="embeddings/oleObject7.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image" Target="media/image5.png"/><Relationship Id="rId41" Type="http://schemas.openxmlformats.org/officeDocument/2006/relationships/image" Target="media/image20.wmf"/><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oleObject" Target="embeddings/oleObject19.bin"/><Relationship Id="rId75" Type="http://schemas.openxmlformats.org/officeDocument/2006/relationships/image" Target="media/image37.png"/><Relationship Id="rId83" Type="http://schemas.openxmlformats.org/officeDocument/2006/relationships/header" Target="header16.xml"/><Relationship Id="rId88" Type="http://schemas.openxmlformats.org/officeDocument/2006/relationships/header" Target="header20.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oleObject" Target="embeddings/oleObject2.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oleObject" Target="embeddings/oleObject6.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header" Target="header11.xml"/><Relationship Id="rId81" Type="http://schemas.openxmlformats.org/officeDocument/2006/relationships/header" Target="header14.xml"/><Relationship Id="rId86" Type="http://schemas.openxmlformats.org/officeDocument/2006/relationships/header" Target="header19.xml"/></Relationships>
</file>

<file path=word/theme/theme1.xml><?xml version="1.0" encoding="utf-8"?>
<a:theme xmlns:a="http://schemas.openxmlformats.org/drawingml/2006/main" name="Office 主题">
  <a:themeElements>
    <a:clrScheme name="Office">
      <a:dk1>
        <a:sysClr val="windowText" lastClr="000000"/>
      </a:dk1>
      <a:lt1>
        <a:sysClr val="window" lastClr="D0E3D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7485</Words>
  <Characters>7860</Characters>
  <Application>Microsoft Office Word</Application>
  <DocSecurity>0</DocSecurity>
  <Lines>271</Lines>
  <Paragraphs>151</Paragraphs>
  <ScaleCrop>false</ScaleCrop>
  <Company/>
  <LinksUpToDate>false</LinksUpToDate>
  <CharactersWithSpaces>15194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4</cp:revision>
  <dcterms:created xsi:type="dcterms:W3CDTF">2007-02-11T08:36:00Z</dcterms:created>
  <dcterms:modified xsi:type="dcterms:W3CDTF">2018-11-19T07:33:00Z</dcterms:modified>
</cp:coreProperties>
</file>